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F51A6" w14:textId="41416199" w:rsidR="00B00EB8" w:rsidRDefault="00D525C7" w:rsidP="00E51134">
      <w:pPr>
        <w:pStyle w:val="NormalWeb"/>
        <w:spacing w:before="0" w:beforeAutospacing="0" w:after="0" w:afterAutospacing="0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40"/>
          <w:szCs w:val="40"/>
        </w:rPr>
        <w:t xml:space="preserve">                       </w:t>
      </w:r>
      <w:r w:rsidR="00B00EB8">
        <w:rPr>
          <w:rFonts w:ascii="Calibri" w:hAnsi="Calibri" w:cs="Calibri"/>
          <w:b/>
          <w:noProof/>
          <w:sz w:val="40"/>
          <w:szCs w:val="40"/>
          <w:lang w:val="en-US" w:eastAsia="en-US"/>
        </w:rPr>
        <w:drawing>
          <wp:inline distT="0" distB="0" distL="0" distR="0" wp14:anchorId="3267881A" wp14:editId="48DD0976">
            <wp:extent cx="2819114" cy="841277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QRIP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39" cy="85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EB8">
        <w:rPr>
          <w:rFonts w:ascii="Calibri" w:hAnsi="Calibri" w:cs="Calibri"/>
          <w:b/>
          <w:sz w:val="40"/>
          <w:szCs w:val="40"/>
        </w:rPr>
        <w:t xml:space="preserve">  </w:t>
      </w:r>
    </w:p>
    <w:p w14:paraId="1E4B3BD5" w14:textId="77777777" w:rsidR="009B346D" w:rsidRDefault="009B346D" w:rsidP="0092703E">
      <w:pPr>
        <w:pStyle w:val="NormalWeb"/>
        <w:spacing w:before="0" w:beforeAutospacing="0" w:after="0" w:afterAutospacing="0"/>
        <w:rPr>
          <w:rFonts w:ascii="Calibri" w:hAnsi="Calibri" w:cs="Calibri"/>
          <w:b/>
          <w:sz w:val="40"/>
          <w:szCs w:val="40"/>
        </w:rPr>
      </w:pPr>
    </w:p>
    <w:p w14:paraId="3911305A" w14:textId="0E2AF7BC" w:rsidR="000D466B" w:rsidRPr="00955398" w:rsidRDefault="000D466B" w:rsidP="000D466B">
      <w:pPr>
        <w:jc w:val="center"/>
        <w:rPr>
          <w:rFonts w:cstheme="minorHAnsi"/>
          <w:b/>
          <w:sz w:val="24"/>
          <w:szCs w:val="24"/>
        </w:rPr>
      </w:pPr>
      <w:r w:rsidRPr="00955398">
        <w:rPr>
          <w:rFonts w:cstheme="minorHAnsi"/>
          <w:b/>
          <w:sz w:val="24"/>
          <w:szCs w:val="24"/>
        </w:rPr>
        <w:t>INFO PANDÉMIE 202</w:t>
      </w:r>
      <w:r w:rsidR="00D87745">
        <w:rPr>
          <w:rFonts w:cstheme="minorHAnsi"/>
          <w:b/>
          <w:sz w:val="24"/>
          <w:szCs w:val="24"/>
        </w:rPr>
        <w:t>1</w:t>
      </w:r>
      <w:r w:rsidRPr="00955398">
        <w:rPr>
          <w:rFonts w:cstheme="minorHAnsi"/>
          <w:b/>
          <w:sz w:val="24"/>
          <w:szCs w:val="24"/>
        </w:rPr>
        <w:t xml:space="preserve"> (Numéro </w:t>
      </w:r>
      <w:r w:rsidR="0004292E">
        <w:rPr>
          <w:rFonts w:cstheme="minorHAnsi"/>
          <w:b/>
          <w:sz w:val="24"/>
          <w:szCs w:val="24"/>
        </w:rPr>
        <w:t>2</w:t>
      </w:r>
      <w:r w:rsidR="00961A25">
        <w:rPr>
          <w:rFonts w:cstheme="minorHAnsi"/>
          <w:b/>
          <w:sz w:val="24"/>
          <w:szCs w:val="24"/>
        </w:rPr>
        <w:t>4</w:t>
      </w:r>
      <w:r w:rsidRPr="00955398">
        <w:rPr>
          <w:rFonts w:cstheme="minorHAnsi"/>
          <w:b/>
          <w:sz w:val="24"/>
          <w:szCs w:val="24"/>
        </w:rPr>
        <w:t>)</w:t>
      </w:r>
    </w:p>
    <w:p w14:paraId="5F3A9CD9" w14:textId="767AAB3C" w:rsidR="00013E6C" w:rsidRDefault="008D0AD7" w:rsidP="009B43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RENCONTRE AVEC LE</w:t>
      </w:r>
      <w:r w:rsidR="00BD48D4">
        <w:rPr>
          <w:b/>
          <w:bCs/>
          <w:sz w:val="24"/>
          <w:szCs w:val="24"/>
        </w:rPr>
        <w:t xml:space="preserve"> MSSS</w:t>
      </w:r>
      <w:r w:rsidR="00B520D0">
        <w:rPr>
          <w:b/>
          <w:bCs/>
          <w:sz w:val="24"/>
          <w:szCs w:val="24"/>
        </w:rPr>
        <w:t xml:space="preserve"> </w:t>
      </w:r>
    </w:p>
    <w:p w14:paraId="3DFA00C2" w14:textId="1A9CC7E4" w:rsidR="00134107" w:rsidRPr="00134107" w:rsidRDefault="005F1ACF" w:rsidP="001341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8D0AD7">
        <w:rPr>
          <w:b/>
          <w:bCs/>
          <w:sz w:val="24"/>
          <w:szCs w:val="24"/>
        </w:rPr>
        <w:t xml:space="preserve"> février</w:t>
      </w:r>
      <w:r w:rsidR="007F2DA9">
        <w:rPr>
          <w:b/>
          <w:bCs/>
          <w:sz w:val="24"/>
          <w:szCs w:val="24"/>
        </w:rPr>
        <w:t xml:space="preserve"> </w:t>
      </w:r>
      <w:r w:rsidR="00013E6C">
        <w:rPr>
          <w:b/>
          <w:bCs/>
          <w:sz w:val="24"/>
          <w:szCs w:val="24"/>
        </w:rPr>
        <w:t>202</w:t>
      </w:r>
      <w:r w:rsidR="00D87745">
        <w:rPr>
          <w:b/>
          <w:bCs/>
          <w:sz w:val="24"/>
          <w:szCs w:val="24"/>
        </w:rPr>
        <w:t>1</w:t>
      </w:r>
    </w:p>
    <w:p w14:paraId="44F3A500" w14:textId="77777777" w:rsidR="001D300D" w:rsidRPr="001D300D" w:rsidRDefault="001D300D" w:rsidP="001D300D">
      <w:pPr>
        <w:rPr>
          <w:rFonts w:cstheme="minorHAnsi"/>
          <w:b/>
          <w:bCs/>
          <w:sz w:val="24"/>
          <w:szCs w:val="24"/>
        </w:rPr>
      </w:pPr>
      <w:r w:rsidRPr="001D300D">
        <w:rPr>
          <w:rFonts w:cstheme="minorHAnsi"/>
          <w:b/>
          <w:bCs/>
          <w:sz w:val="24"/>
          <w:szCs w:val="24"/>
        </w:rPr>
        <w:t xml:space="preserve">Présences : </w:t>
      </w:r>
    </w:p>
    <w:p w14:paraId="520DC957" w14:textId="2CCB1E94" w:rsidR="001D300D" w:rsidRPr="00AD0764" w:rsidRDefault="001D300D" w:rsidP="001D30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75AA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S</w:t>
      </w:r>
      <w:r w:rsidRPr="004D75AA">
        <w:rPr>
          <w:rFonts w:cstheme="minorHAnsi"/>
          <w:sz w:val="24"/>
          <w:szCs w:val="24"/>
        </w:rPr>
        <w:t xml:space="preserve">SS : </w:t>
      </w:r>
      <w:r w:rsidR="0039250A">
        <w:rPr>
          <w:rFonts w:cstheme="minorHAnsi"/>
          <w:sz w:val="24"/>
          <w:szCs w:val="24"/>
        </w:rPr>
        <w:t>Geneviève Poirier</w:t>
      </w:r>
      <w:r>
        <w:rPr>
          <w:rFonts w:cstheme="minorHAnsi"/>
          <w:sz w:val="24"/>
          <w:szCs w:val="24"/>
        </w:rPr>
        <w:t xml:space="preserve">, </w:t>
      </w:r>
      <w:r w:rsidR="006C6353">
        <w:rPr>
          <w:rFonts w:cstheme="minorHAnsi"/>
          <w:sz w:val="24"/>
          <w:szCs w:val="24"/>
        </w:rPr>
        <w:t>Maria Magdalena</w:t>
      </w:r>
    </w:p>
    <w:p w14:paraId="75F1EE5C" w14:textId="20F90481" w:rsidR="001D300D" w:rsidRDefault="001D300D" w:rsidP="001D30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OPHQ : Ophélie Sylvestre</w:t>
      </w:r>
      <w:r w:rsidR="0039250A">
        <w:rPr>
          <w:sz w:val="24"/>
          <w:szCs w:val="24"/>
        </w:rPr>
        <w:t xml:space="preserve"> et Valéry Thibeault</w:t>
      </w:r>
    </w:p>
    <w:p w14:paraId="5D5244DE" w14:textId="41BBD029" w:rsidR="001D300D" w:rsidRDefault="001D300D" w:rsidP="001D30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AQRIPH : Isabelle Tremblay</w:t>
      </w:r>
    </w:p>
    <w:p w14:paraId="1B2051E6" w14:textId="461C51F6" w:rsidR="00BD48D4" w:rsidRDefault="001D300D" w:rsidP="00011B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Autres organismes : </w:t>
      </w:r>
      <w:r w:rsidR="00641E81">
        <w:rPr>
          <w:sz w:val="24"/>
          <w:szCs w:val="24"/>
        </w:rPr>
        <w:t>COPHAN-</w:t>
      </w:r>
      <w:r>
        <w:rPr>
          <w:sz w:val="24"/>
          <w:szCs w:val="24"/>
        </w:rPr>
        <w:t xml:space="preserve">FQA-SQDI </w:t>
      </w:r>
    </w:p>
    <w:p w14:paraId="65D0B4B6" w14:textId="12B18515" w:rsidR="001D300D" w:rsidRDefault="001D300D" w:rsidP="00BD48D4">
      <w:pPr>
        <w:rPr>
          <w:sz w:val="24"/>
          <w:szCs w:val="24"/>
        </w:rPr>
      </w:pPr>
    </w:p>
    <w:p w14:paraId="3F4B3DBC" w14:textId="23D86BD8" w:rsidR="001D300D" w:rsidRPr="00314979" w:rsidRDefault="00E81AA9" w:rsidP="00314979">
      <w:pPr>
        <w:pStyle w:val="Titre1"/>
        <w:numPr>
          <w:ilvl w:val="0"/>
          <w:numId w:val="33"/>
        </w:numPr>
      </w:pPr>
      <w:r w:rsidRPr="00314979">
        <w:t>Nouvelles du MSSS</w:t>
      </w:r>
    </w:p>
    <w:p w14:paraId="760FF1A2" w14:textId="77777777" w:rsidR="00121DA3" w:rsidRDefault="00121DA3" w:rsidP="00717A24">
      <w:pPr>
        <w:spacing w:after="60"/>
        <w:jc w:val="both"/>
        <w:rPr>
          <w:bCs/>
          <w:sz w:val="24"/>
          <w:szCs w:val="24"/>
        </w:rPr>
      </w:pPr>
    </w:p>
    <w:p w14:paraId="4524FF63" w14:textId="343FE6D4" w:rsidR="00121DA3" w:rsidRDefault="009150A8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Les directives sont en constante évolution. Le MSSS est à travailler de n</w:t>
      </w:r>
      <w:r w:rsidR="00121DA3">
        <w:rPr>
          <w:sz w:val="24"/>
          <w:szCs w:val="24"/>
        </w:rPr>
        <w:t xml:space="preserve">ouvelles trajectoires et nouveaux tableaux de gradation des mesures. </w:t>
      </w:r>
      <w:r>
        <w:rPr>
          <w:sz w:val="24"/>
          <w:szCs w:val="24"/>
        </w:rPr>
        <w:t xml:space="preserve"> Le MSSS regarde aussi </w:t>
      </w:r>
      <w:r w:rsidR="00ED5D37">
        <w:rPr>
          <w:sz w:val="24"/>
          <w:szCs w:val="24"/>
        </w:rPr>
        <w:t xml:space="preserve">ce qui se passe dans d’autres pays dont </w:t>
      </w:r>
      <w:r>
        <w:rPr>
          <w:sz w:val="24"/>
          <w:szCs w:val="24"/>
        </w:rPr>
        <w:t>la Suède</w:t>
      </w:r>
      <w:r w:rsidR="0099714F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la Belgique et va faire des </w:t>
      </w:r>
      <w:r w:rsidR="00964A9E">
        <w:rPr>
          <w:sz w:val="24"/>
          <w:szCs w:val="24"/>
        </w:rPr>
        <w:t>recommandations</w:t>
      </w:r>
      <w:r>
        <w:rPr>
          <w:sz w:val="24"/>
          <w:szCs w:val="24"/>
        </w:rPr>
        <w:t xml:space="preserve"> aux autorité</w:t>
      </w:r>
      <w:r w:rsidR="00B249D0">
        <w:rPr>
          <w:sz w:val="24"/>
          <w:szCs w:val="24"/>
        </w:rPr>
        <w:t>s</w:t>
      </w:r>
      <w:r w:rsidR="0099714F">
        <w:rPr>
          <w:sz w:val="24"/>
          <w:szCs w:val="24"/>
        </w:rPr>
        <w:t xml:space="preserve"> pour mieux soutenir les usagers</w:t>
      </w:r>
      <w:r w:rsidR="00ED5D37">
        <w:rPr>
          <w:sz w:val="24"/>
          <w:szCs w:val="24"/>
        </w:rPr>
        <w:t>,</w:t>
      </w:r>
      <w:r w:rsidR="0099714F">
        <w:rPr>
          <w:sz w:val="24"/>
          <w:szCs w:val="24"/>
        </w:rPr>
        <w:t xml:space="preserve"> les familles et le réseau. Les résultats nous seront partagés.</w:t>
      </w:r>
    </w:p>
    <w:p w14:paraId="40933436" w14:textId="77777777" w:rsidR="00011BC9" w:rsidRDefault="00011BC9" w:rsidP="00717A24">
      <w:pPr>
        <w:spacing w:after="60"/>
        <w:jc w:val="both"/>
        <w:rPr>
          <w:sz w:val="24"/>
          <w:szCs w:val="24"/>
        </w:rPr>
      </w:pPr>
    </w:p>
    <w:p w14:paraId="452C07BA" w14:textId="3C583082" w:rsidR="00964A9E" w:rsidRDefault="00011BC9" w:rsidP="00011BC9">
      <w:pPr>
        <w:pStyle w:val="Titre1"/>
        <w:numPr>
          <w:ilvl w:val="0"/>
          <w:numId w:val="33"/>
        </w:numPr>
      </w:pPr>
      <w:r>
        <w:t>Priorisation vaccination</w:t>
      </w:r>
    </w:p>
    <w:p w14:paraId="4EDC8957" w14:textId="77777777" w:rsidR="00134107" w:rsidRDefault="00134107" w:rsidP="00717A24">
      <w:pPr>
        <w:spacing w:after="60"/>
        <w:jc w:val="both"/>
        <w:rPr>
          <w:sz w:val="24"/>
          <w:szCs w:val="24"/>
        </w:rPr>
      </w:pPr>
    </w:p>
    <w:p w14:paraId="0F5393B9" w14:textId="00C2DE73" w:rsidR="00964A9E" w:rsidRDefault="00ED5D37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On espère que t</w:t>
      </w:r>
      <w:r w:rsidR="00964A9E">
        <w:rPr>
          <w:sz w:val="24"/>
          <w:szCs w:val="24"/>
        </w:rPr>
        <w:t xml:space="preserve">outes les mesures qui sont en place </w:t>
      </w:r>
      <w:r w:rsidR="006F0690">
        <w:rPr>
          <w:sz w:val="24"/>
          <w:szCs w:val="24"/>
        </w:rPr>
        <w:t>vont s’assouplir avec la vaccination. La dernière priorisation des travailleurs de la santé</w:t>
      </w:r>
      <w:r w:rsidR="000E1FCA">
        <w:rPr>
          <w:sz w:val="24"/>
          <w:szCs w:val="24"/>
        </w:rPr>
        <w:t xml:space="preserve"> a été publiée </w:t>
      </w:r>
      <w:r>
        <w:rPr>
          <w:sz w:val="24"/>
          <w:szCs w:val="24"/>
        </w:rPr>
        <w:t xml:space="preserve">et plus </w:t>
      </w:r>
      <w:r w:rsidR="000E1FCA">
        <w:rPr>
          <w:sz w:val="24"/>
          <w:szCs w:val="24"/>
        </w:rPr>
        <w:t xml:space="preserve">particulièrement pour </w:t>
      </w:r>
      <w:r>
        <w:rPr>
          <w:sz w:val="24"/>
          <w:szCs w:val="24"/>
        </w:rPr>
        <w:t>la priorisation d</w:t>
      </w:r>
      <w:r w:rsidR="000E1FCA">
        <w:rPr>
          <w:sz w:val="24"/>
          <w:szCs w:val="24"/>
        </w:rPr>
        <w:t xml:space="preserve">es travailleurs </w:t>
      </w:r>
      <w:r w:rsidR="00641E81">
        <w:rPr>
          <w:sz w:val="24"/>
          <w:szCs w:val="24"/>
        </w:rPr>
        <w:t xml:space="preserve">des </w:t>
      </w:r>
      <w:r w:rsidR="000E1FCA">
        <w:rPr>
          <w:sz w:val="24"/>
          <w:szCs w:val="24"/>
        </w:rPr>
        <w:t>U</w:t>
      </w:r>
      <w:r w:rsidR="00212D66">
        <w:rPr>
          <w:sz w:val="24"/>
          <w:szCs w:val="24"/>
        </w:rPr>
        <w:t>RFI</w:t>
      </w:r>
      <w:r w:rsidR="000E1FCA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des </w:t>
      </w:r>
      <w:r w:rsidR="000E1FCA">
        <w:rPr>
          <w:sz w:val="24"/>
          <w:szCs w:val="24"/>
        </w:rPr>
        <w:t xml:space="preserve">milieux de vie. </w:t>
      </w:r>
      <w:r w:rsidR="00212D66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212D66">
        <w:rPr>
          <w:sz w:val="24"/>
          <w:szCs w:val="24"/>
        </w:rPr>
        <w:t xml:space="preserve"> MSSS attend</w:t>
      </w:r>
      <w:r w:rsidR="000E1FCA">
        <w:rPr>
          <w:sz w:val="24"/>
          <w:szCs w:val="24"/>
        </w:rPr>
        <w:t xml:space="preserve"> une réponse </w:t>
      </w:r>
      <w:r w:rsidR="00212D66">
        <w:rPr>
          <w:sz w:val="24"/>
          <w:szCs w:val="24"/>
        </w:rPr>
        <w:t xml:space="preserve">de la santé publique </w:t>
      </w:r>
      <w:r w:rsidR="000E1FCA">
        <w:rPr>
          <w:sz w:val="24"/>
          <w:szCs w:val="24"/>
        </w:rPr>
        <w:t xml:space="preserve">pour savoir si les usagers </w:t>
      </w:r>
      <w:r>
        <w:rPr>
          <w:sz w:val="24"/>
          <w:szCs w:val="24"/>
        </w:rPr>
        <w:t>qui habitent ou fréquentent</w:t>
      </w:r>
      <w:r w:rsidR="000E1FCA">
        <w:rPr>
          <w:sz w:val="24"/>
          <w:szCs w:val="24"/>
        </w:rPr>
        <w:t xml:space="preserve"> ces unités </w:t>
      </w:r>
      <w:r>
        <w:rPr>
          <w:sz w:val="24"/>
          <w:szCs w:val="24"/>
        </w:rPr>
        <w:t xml:space="preserve">et milieux d’hébergement </w:t>
      </w:r>
      <w:r w:rsidR="000E1FCA">
        <w:rPr>
          <w:sz w:val="24"/>
          <w:szCs w:val="24"/>
        </w:rPr>
        <w:t>seront aussi priorisé</w:t>
      </w:r>
      <w:r w:rsidR="00212D66">
        <w:rPr>
          <w:sz w:val="24"/>
          <w:szCs w:val="24"/>
        </w:rPr>
        <w:t>s</w:t>
      </w:r>
      <w:r w:rsidR="000E1FCA">
        <w:rPr>
          <w:sz w:val="24"/>
          <w:szCs w:val="24"/>
        </w:rPr>
        <w:t xml:space="preserve"> pour </w:t>
      </w:r>
      <w:r w:rsidR="00212D66">
        <w:rPr>
          <w:sz w:val="24"/>
          <w:szCs w:val="24"/>
        </w:rPr>
        <w:t>la</w:t>
      </w:r>
      <w:r w:rsidR="000E1FCA">
        <w:rPr>
          <w:sz w:val="24"/>
          <w:szCs w:val="24"/>
        </w:rPr>
        <w:t xml:space="preserve"> vaccination.</w:t>
      </w:r>
    </w:p>
    <w:p w14:paraId="73213EF2" w14:textId="77777777" w:rsidR="009150A8" w:rsidRDefault="009150A8" w:rsidP="00717A24">
      <w:pPr>
        <w:spacing w:after="60"/>
        <w:jc w:val="both"/>
        <w:rPr>
          <w:bCs/>
          <w:sz w:val="24"/>
          <w:szCs w:val="24"/>
        </w:rPr>
      </w:pPr>
    </w:p>
    <w:p w14:paraId="38EDECE5" w14:textId="2752D035" w:rsidR="00011BC9" w:rsidRDefault="00011BC9" w:rsidP="00011BC9">
      <w:pPr>
        <w:pStyle w:val="Titre1"/>
        <w:numPr>
          <w:ilvl w:val="0"/>
          <w:numId w:val="33"/>
        </w:numPr>
      </w:pPr>
      <w:r>
        <w:t>Personnes ayant une trisomie</w:t>
      </w:r>
    </w:p>
    <w:p w14:paraId="389DD8B0" w14:textId="77777777" w:rsidR="00011BC9" w:rsidRDefault="00011BC9" w:rsidP="00717A24">
      <w:pPr>
        <w:spacing w:after="60"/>
        <w:jc w:val="both"/>
        <w:rPr>
          <w:bCs/>
          <w:sz w:val="24"/>
          <w:szCs w:val="24"/>
        </w:rPr>
      </w:pPr>
    </w:p>
    <w:p w14:paraId="2C7968BE" w14:textId="2F0A48F6" w:rsidR="0019171A" w:rsidRDefault="004A147D" w:rsidP="00717A24">
      <w:pPr>
        <w:spacing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304E9B">
        <w:rPr>
          <w:bCs/>
          <w:sz w:val="24"/>
          <w:szCs w:val="24"/>
        </w:rPr>
        <w:t>a santé publique au niveau</w:t>
      </w:r>
      <w:r>
        <w:rPr>
          <w:bCs/>
          <w:sz w:val="24"/>
          <w:szCs w:val="24"/>
        </w:rPr>
        <w:t xml:space="preserve"> fédéral a reconnu </w:t>
      </w:r>
      <w:r w:rsidR="00AB27E8">
        <w:rPr>
          <w:bCs/>
          <w:sz w:val="24"/>
          <w:szCs w:val="24"/>
        </w:rPr>
        <w:t>que les personnes ayant une trisomie sont des personnes en situation de vuln</w:t>
      </w:r>
      <w:r w:rsidR="00024381">
        <w:rPr>
          <w:bCs/>
          <w:sz w:val="24"/>
          <w:szCs w:val="24"/>
        </w:rPr>
        <w:t>é</w:t>
      </w:r>
      <w:r w:rsidR="00AB27E8">
        <w:rPr>
          <w:bCs/>
          <w:sz w:val="24"/>
          <w:szCs w:val="24"/>
        </w:rPr>
        <w:t>r</w:t>
      </w:r>
      <w:r w:rsidR="00024381">
        <w:rPr>
          <w:bCs/>
          <w:sz w:val="24"/>
          <w:szCs w:val="24"/>
        </w:rPr>
        <w:t>a</w:t>
      </w:r>
      <w:r w:rsidR="00AB27E8">
        <w:rPr>
          <w:bCs/>
          <w:sz w:val="24"/>
          <w:szCs w:val="24"/>
        </w:rPr>
        <w:t xml:space="preserve">bilité </w:t>
      </w:r>
      <w:r w:rsidR="00024381">
        <w:rPr>
          <w:bCs/>
          <w:sz w:val="24"/>
          <w:szCs w:val="24"/>
        </w:rPr>
        <w:t>à prioriser pour la vaccination.</w:t>
      </w:r>
      <w:r w:rsidR="00304E9B">
        <w:rPr>
          <w:bCs/>
          <w:sz w:val="24"/>
          <w:szCs w:val="24"/>
        </w:rPr>
        <w:t xml:space="preserve"> Il est demandé au Québec d’emboîter ce pas.</w:t>
      </w:r>
    </w:p>
    <w:p w14:paraId="5EC52356" w14:textId="4BE97F65" w:rsidR="00212D66" w:rsidRDefault="00212D66" w:rsidP="00717A24">
      <w:pPr>
        <w:spacing w:after="60"/>
        <w:jc w:val="both"/>
        <w:rPr>
          <w:bCs/>
          <w:sz w:val="24"/>
          <w:szCs w:val="24"/>
        </w:rPr>
      </w:pPr>
    </w:p>
    <w:p w14:paraId="4E1E78D7" w14:textId="7E7F8BDB" w:rsidR="0097492E" w:rsidRDefault="00BF2A9D" w:rsidP="00ED5D37">
      <w:pPr>
        <w:pStyle w:val="Titre1"/>
        <w:numPr>
          <w:ilvl w:val="0"/>
          <w:numId w:val="33"/>
        </w:numPr>
      </w:pPr>
      <w:r>
        <w:t>Soutien</w:t>
      </w:r>
      <w:r w:rsidR="0097492E">
        <w:t xml:space="preserve"> à domicile</w:t>
      </w:r>
    </w:p>
    <w:p w14:paraId="6F29A83D" w14:textId="77777777" w:rsidR="00ED5D37" w:rsidRDefault="00ED5D37" w:rsidP="00717A24">
      <w:pPr>
        <w:spacing w:after="60"/>
        <w:jc w:val="both"/>
        <w:rPr>
          <w:bCs/>
          <w:sz w:val="24"/>
          <w:szCs w:val="24"/>
        </w:rPr>
      </w:pPr>
    </w:p>
    <w:p w14:paraId="254F32B3" w14:textId="1E70F9BE" w:rsidR="0097492E" w:rsidRDefault="00ED5D37" w:rsidP="00717A24">
      <w:pPr>
        <w:spacing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Une d</w:t>
      </w:r>
      <w:r w:rsidR="0097492E">
        <w:rPr>
          <w:bCs/>
          <w:sz w:val="24"/>
          <w:szCs w:val="24"/>
        </w:rPr>
        <w:t>i</w:t>
      </w:r>
      <w:r w:rsidR="00BF2A9D">
        <w:rPr>
          <w:bCs/>
          <w:sz w:val="24"/>
          <w:szCs w:val="24"/>
        </w:rPr>
        <w:t>re</w:t>
      </w:r>
      <w:r w:rsidR="0097492E">
        <w:rPr>
          <w:bCs/>
          <w:sz w:val="24"/>
          <w:szCs w:val="24"/>
        </w:rPr>
        <w:t xml:space="preserve">ctive </w:t>
      </w:r>
      <w:r>
        <w:rPr>
          <w:bCs/>
          <w:sz w:val="24"/>
          <w:szCs w:val="24"/>
        </w:rPr>
        <w:t xml:space="preserve">est </w:t>
      </w:r>
      <w:r w:rsidR="009071C8">
        <w:rPr>
          <w:bCs/>
          <w:sz w:val="24"/>
          <w:szCs w:val="24"/>
        </w:rPr>
        <w:t xml:space="preserve">à venir dans laquelle va être ajoutée </w:t>
      </w:r>
      <w:r>
        <w:rPr>
          <w:bCs/>
          <w:sz w:val="24"/>
          <w:szCs w:val="24"/>
        </w:rPr>
        <w:t>l’</w:t>
      </w:r>
      <w:r w:rsidR="0097492E">
        <w:rPr>
          <w:bCs/>
          <w:sz w:val="24"/>
          <w:szCs w:val="24"/>
        </w:rPr>
        <w:t>obligation de la prestation de service</w:t>
      </w:r>
      <w:r>
        <w:rPr>
          <w:bCs/>
          <w:sz w:val="24"/>
          <w:szCs w:val="24"/>
        </w:rPr>
        <w:t>s</w:t>
      </w:r>
      <w:r w:rsidR="0097492E">
        <w:rPr>
          <w:bCs/>
          <w:sz w:val="24"/>
          <w:szCs w:val="24"/>
        </w:rPr>
        <w:t xml:space="preserve"> pour la prévention du déconditi</w:t>
      </w:r>
      <w:r>
        <w:rPr>
          <w:bCs/>
          <w:sz w:val="24"/>
          <w:szCs w:val="24"/>
        </w:rPr>
        <w:t>o</w:t>
      </w:r>
      <w:r w:rsidR="0097492E">
        <w:rPr>
          <w:bCs/>
          <w:sz w:val="24"/>
          <w:szCs w:val="24"/>
        </w:rPr>
        <w:t>nnement.</w:t>
      </w:r>
    </w:p>
    <w:p w14:paraId="5F8E8644" w14:textId="2A6AC525" w:rsidR="009071C8" w:rsidRDefault="009071C8" w:rsidP="00717A24">
      <w:pPr>
        <w:spacing w:after="60"/>
        <w:jc w:val="both"/>
        <w:rPr>
          <w:bCs/>
          <w:sz w:val="24"/>
          <w:szCs w:val="24"/>
        </w:rPr>
      </w:pPr>
    </w:p>
    <w:p w14:paraId="5D19D802" w14:textId="167CAAF1" w:rsidR="001A7633" w:rsidRPr="004B145F" w:rsidRDefault="001A7633" w:rsidP="00011BC9">
      <w:pPr>
        <w:pStyle w:val="Titre1"/>
        <w:numPr>
          <w:ilvl w:val="0"/>
          <w:numId w:val="33"/>
        </w:numPr>
      </w:pPr>
      <w:r>
        <w:t>Soutien aux familles</w:t>
      </w:r>
    </w:p>
    <w:p w14:paraId="4F3D63A5" w14:textId="77777777" w:rsidR="00011BC9" w:rsidRDefault="00011BC9" w:rsidP="00717A24">
      <w:pPr>
        <w:spacing w:after="60"/>
        <w:jc w:val="both"/>
        <w:rPr>
          <w:sz w:val="24"/>
          <w:szCs w:val="24"/>
        </w:rPr>
      </w:pPr>
    </w:p>
    <w:p w14:paraId="12B394C5" w14:textId="4DD9528C" w:rsidR="004945E9" w:rsidRDefault="00011BC9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Des travaux ont été réalisés concernant le p</w:t>
      </w:r>
      <w:r w:rsidR="009071C8">
        <w:rPr>
          <w:sz w:val="24"/>
          <w:szCs w:val="24"/>
        </w:rPr>
        <w:t xml:space="preserve">rogramme </w:t>
      </w:r>
      <w:r w:rsidR="00DE14B6">
        <w:rPr>
          <w:sz w:val="24"/>
          <w:szCs w:val="24"/>
        </w:rPr>
        <w:t>de Soutien aux familles</w:t>
      </w:r>
      <w:r w:rsidR="009071C8">
        <w:rPr>
          <w:sz w:val="24"/>
          <w:szCs w:val="24"/>
        </w:rPr>
        <w:t xml:space="preserve"> en contexte de pandémie. Une directive va être tran</w:t>
      </w:r>
      <w:r w:rsidR="00DE14B6">
        <w:rPr>
          <w:sz w:val="24"/>
          <w:szCs w:val="24"/>
        </w:rPr>
        <w:t>smis</w:t>
      </w:r>
      <w:r w:rsidR="009071C8">
        <w:rPr>
          <w:sz w:val="24"/>
          <w:szCs w:val="24"/>
        </w:rPr>
        <w:t xml:space="preserve">e au réseau la semaine prochaine. Ce sera une bonne nouvelle pour les familles qui n’ont pas pu dépenser toutes les sommes </w:t>
      </w:r>
      <w:r>
        <w:rPr>
          <w:sz w:val="24"/>
          <w:szCs w:val="24"/>
        </w:rPr>
        <w:t>en 2020</w:t>
      </w:r>
      <w:r w:rsidR="009071C8">
        <w:rPr>
          <w:sz w:val="24"/>
          <w:szCs w:val="24"/>
        </w:rPr>
        <w:t>.</w:t>
      </w:r>
    </w:p>
    <w:p w14:paraId="0FDC6F47" w14:textId="16A5A181" w:rsidR="001A7633" w:rsidRDefault="001A7633" w:rsidP="00717A24">
      <w:pPr>
        <w:spacing w:after="60"/>
        <w:jc w:val="both"/>
        <w:rPr>
          <w:sz w:val="24"/>
          <w:szCs w:val="24"/>
        </w:rPr>
      </w:pPr>
    </w:p>
    <w:p w14:paraId="6B3199DE" w14:textId="7F4E0D76" w:rsidR="001A7633" w:rsidRDefault="001A7633" w:rsidP="00011BC9">
      <w:pPr>
        <w:pStyle w:val="Titre1"/>
        <w:numPr>
          <w:ilvl w:val="0"/>
          <w:numId w:val="33"/>
        </w:numPr>
      </w:pPr>
      <w:r>
        <w:t>Pe</w:t>
      </w:r>
      <w:r w:rsidR="00C76DBF">
        <w:t>rs</w:t>
      </w:r>
      <w:r>
        <w:t>onnes handicapées en milieu hospitalier</w:t>
      </w:r>
    </w:p>
    <w:p w14:paraId="47788979" w14:textId="77777777" w:rsidR="00011BC9" w:rsidRDefault="00011BC9" w:rsidP="00717A24">
      <w:pPr>
        <w:spacing w:after="60"/>
        <w:jc w:val="both"/>
        <w:rPr>
          <w:sz w:val="24"/>
          <w:szCs w:val="24"/>
        </w:rPr>
      </w:pPr>
    </w:p>
    <w:p w14:paraId="32C74CDD" w14:textId="70676C0A" w:rsidR="009071C8" w:rsidRDefault="00011BC9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MSSS a transmis </w:t>
      </w:r>
      <w:r w:rsidR="00C76DBF">
        <w:rPr>
          <w:sz w:val="24"/>
          <w:szCs w:val="24"/>
        </w:rPr>
        <w:t>des</w:t>
      </w:r>
      <w:r>
        <w:rPr>
          <w:sz w:val="24"/>
          <w:szCs w:val="24"/>
        </w:rPr>
        <w:t xml:space="preserve"> recommandation</w:t>
      </w:r>
      <w:r w:rsidR="00C76DB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F2A9D">
        <w:rPr>
          <w:sz w:val="24"/>
          <w:szCs w:val="24"/>
        </w:rPr>
        <w:t xml:space="preserve">pour une prise en charge adaptée des personnes </w:t>
      </w:r>
      <w:r>
        <w:rPr>
          <w:sz w:val="24"/>
          <w:szCs w:val="24"/>
        </w:rPr>
        <w:t xml:space="preserve">ayant une </w:t>
      </w:r>
      <w:r w:rsidR="00BF2A9D">
        <w:rPr>
          <w:sz w:val="24"/>
          <w:szCs w:val="24"/>
        </w:rPr>
        <w:t>DP</w:t>
      </w:r>
      <w:r>
        <w:rPr>
          <w:sz w:val="24"/>
          <w:szCs w:val="24"/>
        </w:rPr>
        <w:t>-</w:t>
      </w:r>
      <w:r w:rsidR="00BF2A9D">
        <w:rPr>
          <w:sz w:val="24"/>
          <w:szCs w:val="24"/>
        </w:rPr>
        <w:t>DI</w:t>
      </w:r>
      <w:r>
        <w:rPr>
          <w:sz w:val="24"/>
          <w:szCs w:val="24"/>
        </w:rPr>
        <w:t>-</w:t>
      </w:r>
      <w:r w:rsidR="00BF2A9D">
        <w:rPr>
          <w:sz w:val="24"/>
          <w:szCs w:val="24"/>
        </w:rPr>
        <w:t xml:space="preserve">TSA </w:t>
      </w:r>
      <w:r w:rsidR="00BA56C5">
        <w:rPr>
          <w:sz w:val="24"/>
          <w:szCs w:val="24"/>
        </w:rPr>
        <w:t>dans les centres hospitaliers. C</w:t>
      </w:r>
      <w:r w:rsidR="00C76DBF">
        <w:rPr>
          <w:sz w:val="24"/>
          <w:szCs w:val="24"/>
        </w:rPr>
        <w:t>es</w:t>
      </w:r>
      <w:r w:rsidR="00BA56C5">
        <w:rPr>
          <w:sz w:val="24"/>
          <w:szCs w:val="24"/>
        </w:rPr>
        <w:t xml:space="preserve"> </w:t>
      </w:r>
      <w:r w:rsidR="00C76DBF">
        <w:rPr>
          <w:sz w:val="24"/>
          <w:szCs w:val="24"/>
        </w:rPr>
        <w:t>recommandations</w:t>
      </w:r>
      <w:r w:rsidR="00BA56C5">
        <w:rPr>
          <w:sz w:val="24"/>
          <w:szCs w:val="24"/>
        </w:rPr>
        <w:t xml:space="preserve"> vont </w:t>
      </w:r>
      <w:r w:rsidR="00C76DBF">
        <w:rPr>
          <w:sz w:val="24"/>
          <w:szCs w:val="24"/>
        </w:rPr>
        <w:t xml:space="preserve">aussi </w:t>
      </w:r>
      <w:r w:rsidR="00BA56C5">
        <w:rPr>
          <w:sz w:val="24"/>
          <w:szCs w:val="24"/>
        </w:rPr>
        <w:t>être transmises aux directions DP-DI-TSA</w:t>
      </w:r>
      <w:r w:rsidR="00C76DBF">
        <w:rPr>
          <w:sz w:val="24"/>
          <w:szCs w:val="24"/>
        </w:rPr>
        <w:t xml:space="preserve"> des établissements</w:t>
      </w:r>
      <w:r w:rsidR="00BA56C5">
        <w:rPr>
          <w:sz w:val="24"/>
          <w:szCs w:val="24"/>
        </w:rPr>
        <w:t xml:space="preserve">. </w:t>
      </w:r>
      <w:r w:rsidR="00C76DBF">
        <w:rPr>
          <w:sz w:val="24"/>
          <w:szCs w:val="24"/>
        </w:rPr>
        <w:t>En résumé, c</w:t>
      </w:r>
      <w:r w:rsidR="00BA56C5">
        <w:rPr>
          <w:sz w:val="24"/>
          <w:szCs w:val="24"/>
        </w:rPr>
        <w:t>e qui est demand</w:t>
      </w:r>
      <w:r w:rsidR="00C76DBF">
        <w:rPr>
          <w:sz w:val="24"/>
          <w:szCs w:val="24"/>
        </w:rPr>
        <w:t>é</w:t>
      </w:r>
      <w:r w:rsidR="00BA56C5">
        <w:rPr>
          <w:sz w:val="24"/>
          <w:szCs w:val="24"/>
        </w:rPr>
        <w:t xml:space="preserve"> c’est qu’ils s’assurent que leur mécanisme fonctionne bien et que </w:t>
      </w:r>
      <w:r w:rsidR="00FF50CF">
        <w:rPr>
          <w:sz w:val="24"/>
          <w:szCs w:val="24"/>
        </w:rPr>
        <w:t>les réseaux sont efficaces</w:t>
      </w:r>
      <w:r w:rsidR="00C76DBF">
        <w:rPr>
          <w:sz w:val="24"/>
          <w:szCs w:val="24"/>
        </w:rPr>
        <w:t xml:space="preserve"> pour accompagner et informer les personnes handicapées</w:t>
      </w:r>
      <w:r w:rsidR="00FF50CF">
        <w:rPr>
          <w:sz w:val="24"/>
          <w:szCs w:val="24"/>
        </w:rPr>
        <w:t xml:space="preserve">. Dans la plupart des </w:t>
      </w:r>
      <w:r w:rsidR="00C76DBF">
        <w:rPr>
          <w:sz w:val="24"/>
          <w:szCs w:val="24"/>
        </w:rPr>
        <w:t xml:space="preserve">centres hospitaliers ça </w:t>
      </w:r>
      <w:r w:rsidR="00FF50CF">
        <w:rPr>
          <w:sz w:val="24"/>
          <w:szCs w:val="24"/>
        </w:rPr>
        <w:t>va bien</w:t>
      </w:r>
      <w:r w:rsidR="00C76DBF">
        <w:rPr>
          <w:sz w:val="24"/>
          <w:szCs w:val="24"/>
        </w:rPr>
        <w:t>,</w:t>
      </w:r>
      <w:r w:rsidR="00FF50CF">
        <w:rPr>
          <w:sz w:val="24"/>
          <w:szCs w:val="24"/>
        </w:rPr>
        <w:t xml:space="preserve"> mais un rappel </w:t>
      </w:r>
      <w:r w:rsidR="00C76DBF">
        <w:rPr>
          <w:sz w:val="24"/>
          <w:szCs w:val="24"/>
        </w:rPr>
        <w:t>à</w:t>
      </w:r>
      <w:r w:rsidR="00FF50CF">
        <w:rPr>
          <w:sz w:val="24"/>
          <w:szCs w:val="24"/>
        </w:rPr>
        <w:t xml:space="preserve"> tous </w:t>
      </w:r>
      <w:r w:rsidR="00C76DBF">
        <w:rPr>
          <w:sz w:val="24"/>
          <w:szCs w:val="24"/>
        </w:rPr>
        <w:t xml:space="preserve">est fait </w:t>
      </w:r>
      <w:r w:rsidR="003423BB">
        <w:rPr>
          <w:sz w:val="24"/>
          <w:szCs w:val="24"/>
        </w:rPr>
        <w:t>pour s’assurer que tou</w:t>
      </w:r>
      <w:r w:rsidR="00C76DBF">
        <w:rPr>
          <w:sz w:val="24"/>
          <w:szCs w:val="24"/>
        </w:rPr>
        <w:t>t</w:t>
      </w:r>
      <w:r w:rsidR="003423BB">
        <w:rPr>
          <w:sz w:val="24"/>
          <w:szCs w:val="24"/>
        </w:rPr>
        <w:t xml:space="preserve"> fonctionne</w:t>
      </w:r>
      <w:r w:rsidR="00C76DBF">
        <w:rPr>
          <w:sz w:val="24"/>
          <w:szCs w:val="24"/>
        </w:rPr>
        <w:t xml:space="preserve"> adéquatement</w:t>
      </w:r>
      <w:r w:rsidR="003423BB">
        <w:rPr>
          <w:sz w:val="24"/>
          <w:szCs w:val="24"/>
        </w:rPr>
        <w:t>.</w:t>
      </w:r>
    </w:p>
    <w:p w14:paraId="299AAF08" w14:textId="2E398586" w:rsidR="00C76DBF" w:rsidRDefault="00C76DBF" w:rsidP="00717A24">
      <w:pPr>
        <w:spacing w:after="60"/>
        <w:jc w:val="both"/>
        <w:rPr>
          <w:sz w:val="24"/>
          <w:szCs w:val="24"/>
        </w:rPr>
      </w:pPr>
    </w:p>
    <w:p w14:paraId="6FC42152" w14:textId="77777777" w:rsidR="00C76DBF" w:rsidRDefault="00C76DBF" w:rsidP="00717A24">
      <w:pPr>
        <w:spacing w:after="60"/>
        <w:jc w:val="both"/>
        <w:rPr>
          <w:sz w:val="24"/>
          <w:szCs w:val="24"/>
        </w:rPr>
      </w:pPr>
    </w:p>
    <w:p w14:paraId="4BB77167" w14:textId="7230B63D" w:rsidR="003E6210" w:rsidRDefault="00F440CB" w:rsidP="00806004">
      <w:pPr>
        <w:pStyle w:val="Titre1"/>
        <w:numPr>
          <w:ilvl w:val="0"/>
          <w:numId w:val="33"/>
        </w:numPr>
      </w:pPr>
      <w:r>
        <w:lastRenderedPageBreak/>
        <w:t>Exemption port du masque</w:t>
      </w:r>
    </w:p>
    <w:p w14:paraId="42DC7949" w14:textId="77777777" w:rsidR="00C76DBF" w:rsidRDefault="00C76DBF" w:rsidP="00717A24">
      <w:pPr>
        <w:spacing w:after="60"/>
        <w:jc w:val="both"/>
        <w:rPr>
          <w:sz w:val="24"/>
          <w:szCs w:val="24"/>
        </w:rPr>
      </w:pPr>
    </w:p>
    <w:p w14:paraId="5A5134FF" w14:textId="70927986" w:rsidR="003E6210" w:rsidRDefault="00C76DBF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Il y a eu des discussions</w:t>
      </w:r>
      <w:r w:rsidR="002212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E21D3">
        <w:rPr>
          <w:sz w:val="24"/>
          <w:szCs w:val="24"/>
        </w:rPr>
        <w:t>mais finalement, l’orientation d’obtenir un document offic</w:t>
      </w:r>
      <w:r w:rsidR="00703A8A">
        <w:rPr>
          <w:sz w:val="24"/>
          <w:szCs w:val="24"/>
        </w:rPr>
        <w:t>i</w:t>
      </w:r>
      <w:r w:rsidR="00FE21D3">
        <w:rPr>
          <w:sz w:val="24"/>
          <w:szCs w:val="24"/>
        </w:rPr>
        <w:t>el d’un médecin par exemple n’a jamais été retenu</w:t>
      </w:r>
      <w:r w:rsidR="00703A8A">
        <w:rPr>
          <w:sz w:val="24"/>
          <w:szCs w:val="24"/>
        </w:rPr>
        <w:t>e afin de ne pas engorger le système. L’idée d’un m</w:t>
      </w:r>
      <w:r w:rsidR="003E6210">
        <w:rPr>
          <w:sz w:val="24"/>
          <w:szCs w:val="24"/>
        </w:rPr>
        <w:t xml:space="preserve">acaron </w:t>
      </w:r>
      <w:r w:rsidR="00703A8A">
        <w:rPr>
          <w:sz w:val="24"/>
          <w:szCs w:val="24"/>
        </w:rPr>
        <w:t xml:space="preserve">pour identifier les </w:t>
      </w:r>
      <w:r w:rsidR="003E6210">
        <w:rPr>
          <w:sz w:val="24"/>
          <w:szCs w:val="24"/>
        </w:rPr>
        <w:t xml:space="preserve">personnes exemptées </w:t>
      </w:r>
      <w:r w:rsidR="00703A8A">
        <w:rPr>
          <w:sz w:val="24"/>
          <w:szCs w:val="24"/>
        </w:rPr>
        <w:t>n’a pas été retenue non plus</w:t>
      </w:r>
      <w:r w:rsidR="00221270">
        <w:rPr>
          <w:sz w:val="24"/>
          <w:szCs w:val="24"/>
        </w:rPr>
        <w:t>,</w:t>
      </w:r>
      <w:r w:rsidR="00703A8A">
        <w:rPr>
          <w:sz w:val="24"/>
          <w:szCs w:val="24"/>
        </w:rPr>
        <w:t xml:space="preserve"> car trop </w:t>
      </w:r>
      <w:r w:rsidR="003B20CB">
        <w:rPr>
          <w:sz w:val="24"/>
          <w:szCs w:val="24"/>
        </w:rPr>
        <w:t>stigmatisant</w:t>
      </w:r>
      <w:r w:rsidR="00221270">
        <w:rPr>
          <w:sz w:val="24"/>
          <w:szCs w:val="24"/>
        </w:rPr>
        <w:t>e</w:t>
      </w:r>
      <w:r w:rsidR="003B20CB">
        <w:rPr>
          <w:sz w:val="24"/>
          <w:szCs w:val="24"/>
        </w:rPr>
        <w:t>.</w:t>
      </w:r>
    </w:p>
    <w:p w14:paraId="3485C1E6" w14:textId="0A6C6EED" w:rsidR="00547668" w:rsidRDefault="00547668" w:rsidP="00717A24">
      <w:pPr>
        <w:spacing w:after="60"/>
        <w:jc w:val="both"/>
        <w:rPr>
          <w:sz w:val="24"/>
          <w:szCs w:val="24"/>
        </w:rPr>
      </w:pPr>
    </w:p>
    <w:p w14:paraId="7CE82075" w14:textId="1455D610" w:rsidR="00547668" w:rsidRDefault="003B20CB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qui a été demandé c’est que les </w:t>
      </w:r>
      <w:r w:rsidR="00547668">
        <w:rPr>
          <w:sz w:val="24"/>
          <w:szCs w:val="24"/>
        </w:rPr>
        <w:t>gens fasse</w:t>
      </w:r>
      <w:r>
        <w:rPr>
          <w:sz w:val="24"/>
          <w:szCs w:val="24"/>
        </w:rPr>
        <w:t>nt</w:t>
      </w:r>
      <w:r w:rsidR="00547668">
        <w:rPr>
          <w:sz w:val="24"/>
          <w:szCs w:val="24"/>
        </w:rPr>
        <w:t xml:space="preserve"> pre</w:t>
      </w:r>
      <w:r>
        <w:rPr>
          <w:sz w:val="24"/>
          <w:szCs w:val="24"/>
        </w:rPr>
        <w:t>uv</w:t>
      </w:r>
      <w:r w:rsidR="00547668">
        <w:rPr>
          <w:sz w:val="24"/>
          <w:szCs w:val="24"/>
        </w:rPr>
        <w:t>e d</w:t>
      </w:r>
      <w:r>
        <w:rPr>
          <w:sz w:val="24"/>
          <w:szCs w:val="24"/>
        </w:rPr>
        <w:t>’</w:t>
      </w:r>
      <w:r w:rsidR="00547668">
        <w:rPr>
          <w:sz w:val="24"/>
          <w:szCs w:val="24"/>
        </w:rPr>
        <w:t xml:space="preserve">ouverture et de compréhension. </w:t>
      </w:r>
      <w:r>
        <w:rPr>
          <w:sz w:val="24"/>
          <w:szCs w:val="24"/>
        </w:rPr>
        <w:t xml:space="preserve">Que les personnes ou les familles expliquent la situation </w:t>
      </w:r>
      <w:r w:rsidR="00806004">
        <w:rPr>
          <w:sz w:val="24"/>
          <w:szCs w:val="24"/>
        </w:rPr>
        <w:t xml:space="preserve">qui fait en sorte qu’une personne ne porte pas le masque. La santé publique </w:t>
      </w:r>
      <w:r w:rsidR="00F773C4">
        <w:rPr>
          <w:sz w:val="24"/>
          <w:szCs w:val="24"/>
        </w:rPr>
        <w:t xml:space="preserve">n’a pas été </w:t>
      </w:r>
      <w:r w:rsidR="00806004">
        <w:rPr>
          <w:sz w:val="24"/>
          <w:szCs w:val="24"/>
        </w:rPr>
        <w:t xml:space="preserve"> plus loin qu’un appel </w:t>
      </w:r>
      <w:r w:rsidR="00F71F6B">
        <w:rPr>
          <w:sz w:val="24"/>
          <w:szCs w:val="24"/>
        </w:rPr>
        <w:t>à la tolérance pour les exemptions.</w:t>
      </w:r>
    </w:p>
    <w:p w14:paraId="26A87586" w14:textId="77777777" w:rsidR="001E7ECC" w:rsidRDefault="00806004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Puisqu</w:t>
      </w:r>
      <w:r w:rsidR="00911B49">
        <w:rPr>
          <w:sz w:val="24"/>
          <w:szCs w:val="24"/>
        </w:rPr>
        <w:t xml:space="preserve">’il n’y a aucune nécessité d’avoir un document, advenant le cas </w:t>
      </w:r>
      <w:r w:rsidR="001E7ECC">
        <w:rPr>
          <w:sz w:val="24"/>
          <w:szCs w:val="24"/>
        </w:rPr>
        <w:t xml:space="preserve">d’une problématique vécue dans une </w:t>
      </w:r>
      <w:r w:rsidR="00911B49">
        <w:rPr>
          <w:sz w:val="24"/>
          <w:szCs w:val="24"/>
        </w:rPr>
        <w:t>école</w:t>
      </w:r>
      <w:r w:rsidR="00F773C4">
        <w:rPr>
          <w:sz w:val="24"/>
          <w:szCs w:val="24"/>
        </w:rPr>
        <w:t>,</w:t>
      </w:r>
      <w:r w:rsidR="001E7ECC">
        <w:rPr>
          <w:sz w:val="24"/>
          <w:szCs w:val="24"/>
        </w:rPr>
        <w:t xml:space="preserve"> un</w:t>
      </w:r>
      <w:r w:rsidR="00F773C4">
        <w:rPr>
          <w:sz w:val="24"/>
          <w:szCs w:val="24"/>
        </w:rPr>
        <w:t xml:space="preserve"> transport o</w:t>
      </w:r>
      <w:r w:rsidR="001E7ECC">
        <w:rPr>
          <w:sz w:val="24"/>
          <w:szCs w:val="24"/>
        </w:rPr>
        <w:t>u ailleurs. Il est demandé de s’adresser aux autorités et au besoin le service individuel de l’OPHQ est aussi disponible pour accompagner les gens.</w:t>
      </w:r>
    </w:p>
    <w:p w14:paraId="56EDDB4E" w14:textId="7E032503" w:rsidR="003A7F52" w:rsidRDefault="003A7F52" w:rsidP="00717A24">
      <w:pPr>
        <w:spacing w:after="60"/>
        <w:jc w:val="both"/>
        <w:rPr>
          <w:sz w:val="24"/>
          <w:szCs w:val="24"/>
        </w:rPr>
      </w:pPr>
    </w:p>
    <w:p w14:paraId="65912086" w14:textId="77777777" w:rsidR="00471DFB" w:rsidRDefault="00E2781A" w:rsidP="001E7ECC">
      <w:pPr>
        <w:pStyle w:val="Titre1"/>
        <w:numPr>
          <w:ilvl w:val="0"/>
          <w:numId w:val="33"/>
        </w:numPr>
      </w:pPr>
      <w:r>
        <w:t xml:space="preserve">OPHQ </w:t>
      </w:r>
    </w:p>
    <w:p w14:paraId="2F2302E2" w14:textId="77777777" w:rsidR="001E7ECC" w:rsidRDefault="001E7ECC" w:rsidP="00717A24">
      <w:pPr>
        <w:spacing w:after="60"/>
        <w:jc w:val="both"/>
        <w:rPr>
          <w:sz w:val="24"/>
          <w:szCs w:val="24"/>
        </w:rPr>
      </w:pPr>
    </w:p>
    <w:p w14:paraId="753ED3AC" w14:textId="50AF0666" w:rsidR="00471DFB" w:rsidRDefault="001E7ECC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Concernant les communications accessibles, le document</w:t>
      </w:r>
      <w:r w:rsidR="00E2781A">
        <w:rPr>
          <w:sz w:val="24"/>
          <w:szCs w:val="24"/>
        </w:rPr>
        <w:t xml:space="preserve"> sur </w:t>
      </w:r>
      <w:r>
        <w:rPr>
          <w:sz w:val="24"/>
          <w:szCs w:val="24"/>
        </w:rPr>
        <w:t xml:space="preserve">la </w:t>
      </w:r>
      <w:r w:rsidR="00E2781A">
        <w:rPr>
          <w:sz w:val="24"/>
          <w:szCs w:val="24"/>
        </w:rPr>
        <w:t>vaccination</w:t>
      </w:r>
      <w:r>
        <w:rPr>
          <w:sz w:val="24"/>
          <w:szCs w:val="24"/>
        </w:rPr>
        <w:t xml:space="preserve"> est en</w:t>
      </w:r>
      <w:r w:rsidR="00471DFB">
        <w:rPr>
          <w:sz w:val="24"/>
          <w:szCs w:val="24"/>
        </w:rPr>
        <w:t xml:space="preserve"> LSQ et ASL</w:t>
      </w:r>
      <w:r>
        <w:rPr>
          <w:sz w:val="24"/>
          <w:szCs w:val="24"/>
        </w:rPr>
        <w:t xml:space="preserve"> et une version simplifiée est en élaboration.</w:t>
      </w:r>
      <w:r w:rsidR="00471DFB">
        <w:rPr>
          <w:sz w:val="24"/>
          <w:szCs w:val="24"/>
        </w:rPr>
        <w:t xml:space="preserve"> </w:t>
      </w:r>
    </w:p>
    <w:p w14:paraId="0B51E362" w14:textId="28BB7285" w:rsidR="00814172" w:rsidRDefault="001E7ECC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L’OPHQ a soulevé divers enjeux</w:t>
      </w:r>
      <w:r w:rsidR="00DA5FA6">
        <w:rPr>
          <w:sz w:val="24"/>
          <w:szCs w:val="24"/>
        </w:rPr>
        <w:t xml:space="preserve"> </w:t>
      </w:r>
      <w:r w:rsidR="003334A1">
        <w:rPr>
          <w:sz w:val="24"/>
          <w:szCs w:val="24"/>
        </w:rPr>
        <w:t xml:space="preserve">au MTQ </w:t>
      </w:r>
      <w:r w:rsidR="00DA5FA6">
        <w:rPr>
          <w:sz w:val="24"/>
          <w:szCs w:val="24"/>
        </w:rPr>
        <w:t>concernant le transport pour la vaccination des personnes handicapées :</w:t>
      </w:r>
    </w:p>
    <w:p w14:paraId="6D7FBFA3" w14:textId="58E7CCF8" w:rsidR="0059680B" w:rsidRDefault="0059680B" w:rsidP="00717A24">
      <w:pPr>
        <w:spacing w:after="60"/>
        <w:jc w:val="both"/>
        <w:rPr>
          <w:sz w:val="24"/>
          <w:szCs w:val="24"/>
        </w:rPr>
      </w:pPr>
    </w:p>
    <w:p w14:paraId="4FB1CD68" w14:textId="5BCE73A6" w:rsidR="00CE0539" w:rsidRPr="00DB2B0C" w:rsidRDefault="00DB2B0C" w:rsidP="00DB2B0C">
      <w:pPr>
        <w:pStyle w:val="Paragraphedeliste"/>
        <w:numPr>
          <w:ilvl w:val="0"/>
          <w:numId w:val="35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Le d</w:t>
      </w:r>
      <w:r w:rsidR="0059680B" w:rsidRPr="001A7633">
        <w:rPr>
          <w:sz w:val="24"/>
          <w:szCs w:val="24"/>
        </w:rPr>
        <w:t>ép</w:t>
      </w:r>
      <w:r w:rsidR="003334A1">
        <w:rPr>
          <w:sz w:val="24"/>
          <w:szCs w:val="24"/>
        </w:rPr>
        <w:t>la</w:t>
      </w:r>
      <w:r w:rsidR="0059680B" w:rsidRPr="001A7633">
        <w:rPr>
          <w:sz w:val="24"/>
          <w:szCs w:val="24"/>
        </w:rPr>
        <w:t xml:space="preserve">cement </w:t>
      </w:r>
      <w:r w:rsidR="00831E4D" w:rsidRPr="001A7633">
        <w:rPr>
          <w:sz w:val="24"/>
          <w:szCs w:val="24"/>
        </w:rPr>
        <w:t>des p</w:t>
      </w:r>
      <w:r w:rsidR="003334A1">
        <w:rPr>
          <w:sz w:val="24"/>
          <w:szCs w:val="24"/>
        </w:rPr>
        <w:t>ersonnes</w:t>
      </w:r>
      <w:r w:rsidR="00831E4D" w:rsidRPr="001A7633">
        <w:rPr>
          <w:sz w:val="24"/>
          <w:szCs w:val="24"/>
        </w:rPr>
        <w:t xml:space="preserve"> vers </w:t>
      </w:r>
      <w:r w:rsidR="003334A1">
        <w:rPr>
          <w:sz w:val="24"/>
          <w:szCs w:val="24"/>
        </w:rPr>
        <w:t xml:space="preserve">les </w:t>
      </w:r>
      <w:r w:rsidR="0059680B" w:rsidRPr="001A7633">
        <w:rPr>
          <w:sz w:val="24"/>
          <w:szCs w:val="24"/>
        </w:rPr>
        <w:t>sites de vaccinations </w:t>
      </w:r>
      <w:r w:rsidR="003334A1">
        <w:rPr>
          <w:sz w:val="24"/>
          <w:szCs w:val="24"/>
        </w:rPr>
        <w:t>(problématiques au niveau des horaires de transport vs les horaires de vaccination</w:t>
      </w:r>
      <w:r>
        <w:rPr>
          <w:sz w:val="24"/>
          <w:szCs w:val="24"/>
        </w:rPr>
        <w:t>, les départs et retours à heures fixes…)</w:t>
      </w:r>
    </w:p>
    <w:p w14:paraId="4FAF3091" w14:textId="683628AA" w:rsidR="0059680B" w:rsidRPr="001A7633" w:rsidRDefault="00DB2B0C" w:rsidP="001A7633">
      <w:pPr>
        <w:pStyle w:val="Paragraphedeliste"/>
        <w:numPr>
          <w:ilvl w:val="0"/>
          <w:numId w:val="35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Le t</w:t>
      </w:r>
      <w:r w:rsidR="00CE0539" w:rsidRPr="001A7633">
        <w:rPr>
          <w:sz w:val="24"/>
          <w:szCs w:val="24"/>
        </w:rPr>
        <w:t xml:space="preserve">erritoire de desserte selon les lieux de résidence </w:t>
      </w:r>
      <w:r>
        <w:rPr>
          <w:sz w:val="24"/>
          <w:szCs w:val="24"/>
        </w:rPr>
        <w:t xml:space="preserve">(qu’il y ait les </w:t>
      </w:r>
      <w:r w:rsidR="00CE0539" w:rsidRPr="001A7633">
        <w:rPr>
          <w:sz w:val="24"/>
          <w:szCs w:val="24"/>
        </w:rPr>
        <w:t>arrimage</w:t>
      </w:r>
      <w:r>
        <w:rPr>
          <w:sz w:val="24"/>
          <w:szCs w:val="24"/>
        </w:rPr>
        <w:t>s</w:t>
      </w:r>
      <w:r w:rsidR="00CE0539" w:rsidRPr="001A7633">
        <w:rPr>
          <w:sz w:val="24"/>
          <w:szCs w:val="24"/>
        </w:rPr>
        <w:t xml:space="preserve"> lorsqu</w:t>
      </w:r>
      <w:r>
        <w:rPr>
          <w:sz w:val="24"/>
          <w:szCs w:val="24"/>
        </w:rPr>
        <w:t>.il est nécessaire d’avoir des déplacements hors territoire, permettre des</w:t>
      </w:r>
      <w:r w:rsidR="00CE0539" w:rsidRPr="001A7633">
        <w:rPr>
          <w:sz w:val="24"/>
          <w:szCs w:val="24"/>
        </w:rPr>
        <w:t xml:space="preserve"> exceptions pour la vaccination</w:t>
      </w:r>
      <w:r>
        <w:rPr>
          <w:sz w:val="24"/>
          <w:szCs w:val="24"/>
        </w:rPr>
        <w:t>…</w:t>
      </w:r>
      <w:r w:rsidR="00CE0539" w:rsidRPr="001A7633">
        <w:rPr>
          <w:sz w:val="24"/>
          <w:szCs w:val="24"/>
        </w:rPr>
        <w:t>)</w:t>
      </w:r>
      <w:r w:rsidR="00200A59" w:rsidRPr="001A7633">
        <w:rPr>
          <w:sz w:val="24"/>
          <w:szCs w:val="24"/>
        </w:rPr>
        <w:t xml:space="preserve"> </w:t>
      </w:r>
    </w:p>
    <w:p w14:paraId="770B4BC0" w14:textId="11133731" w:rsidR="00CE0539" w:rsidRPr="001A7633" w:rsidRDefault="00DB2B0C" w:rsidP="001A7633">
      <w:pPr>
        <w:pStyle w:val="Paragraphedeliste"/>
        <w:numPr>
          <w:ilvl w:val="0"/>
          <w:numId w:val="35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5E3278">
        <w:rPr>
          <w:sz w:val="24"/>
          <w:szCs w:val="24"/>
        </w:rPr>
        <w:t>p</w:t>
      </w:r>
      <w:r w:rsidR="00CE0539" w:rsidRPr="001A7633">
        <w:rPr>
          <w:sz w:val="24"/>
          <w:szCs w:val="24"/>
        </w:rPr>
        <w:t>ériode</w:t>
      </w:r>
      <w:r w:rsidR="005E3278">
        <w:rPr>
          <w:sz w:val="24"/>
          <w:szCs w:val="24"/>
        </w:rPr>
        <w:t>s</w:t>
      </w:r>
      <w:r w:rsidR="00CE0539" w:rsidRPr="001A7633">
        <w:rPr>
          <w:sz w:val="24"/>
          <w:szCs w:val="24"/>
        </w:rPr>
        <w:t xml:space="preserve"> d’attente </w:t>
      </w:r>
      <w:r w:rsidR="005E3278">
        <w:rPr>
          <w:sz w:val="24"/>
          <w:szCs w:val="24"/>
        </w:rPr>
        <w:t>a</w:t>
      </w:r>
      <w:r w:rsidR="00CE0539" w:rsidRPr="001A7633">
        <w:rPr>
          <w:sz w:val="24"/>
          <w:szCs w:val="24"/>
        </w:rPr>
        <w:t>vant et après la vaccination</w:t>
      </w:r>
      <w:r w:rsidR="004F7E7D" w:rsidRPr="001A7633">
        <w:rPr>
          <w:sz w:val="24"/>
          <w:szCs w:val="24"/>
        </w:rPr>
        <w:t xml:space="preserve"> (prévoir des lieux pour ne pas que les p</w:t>
      </w:r>
      <w:r w:rsidR="005E3278">
        <w:rPr>
          <w:sz w:val="24"/>
          <w:szCs w:val="24"/>
        </w:rPr>
        <w:t>ersonnes</w:t>
      </w:r>
      <w:r w:rsidR="004F7E7D" w:rsidRPr="001A7633">
        <w:rPr>
          <w:sz w:val="24"/>
          <w:szCs w:val="24"/>
        </w:rPr>
        <w:t xml:space="preserve"> attendent </w:t>
      </w:r>
      <w:r w:rsidR="005E3278">
        <w:rPr>
          <w:sz w:val="24"/>
          <w:szCs w:val="24"/>
        </w:rPr>
        <w:t>à</w:t>
      </w:r>
      <w:r w:rsidR="004F7E7D" w:rsidRPr="001A7633">
        <w:rPr>
          <w:sz w:val="24"/>
          <w:szCs w:val="24"/>
        </w:rPr>
        <w:t xml:space="preserve"> l’extérieur)</w:t>
      </w:r>
      <w:r w:rsidR="005E3278">
        <w:rPr>
          <w:sz w:val="24"/>
          <w:szCs w:val="24"/>
        </w:rPr>
        <w:t>.</w:t>
      </w:r>
    </w:p>
    <w:p w14:paraId="1D186185" w14:textId="631CF028" w:rsidR="003A7F52" w:rsidRDefault="00D8767E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</w:t>
      </w:r>
      <w:r w:rsidR="00A82FB5">
        <w:rPr>
          <w:sz w:val="24"/>
          <w:szCs w:val="24"/>
        </w:rPr>
        <w:t>OPHQ</w:t>
      </w:r>
      <w:r>
        <w:rPr>
          <w:sz w:val="24"/>
          <w:szCs w:val="24"/>
        </w:rPr>
        <w:t xml:space="preserve"> </w:t>
      </w:r>
      <w:r w:rsidR="00814172">
        <w:rPr>
          <w:sz w:val="24"/>
          <w:szCs w:val="24"/>
        </w:rPr>
        <w:t>évalue</w:t>
      </w:r>
      <w:r w:rsidR="005E3278">
        <w:rPr>
          <w:sz w:val="24"/>
          <w:szCs w:val="24"/>
        </w:rPr>
        <w:t xml:space="preserve"> actuellement</w:t>
      </w:r>
      <w:r w:rsidR="00814172">
        <w:rPr>
          <w:sz w:val="24"/>
          <w:szCs w:val="24"/>
        </w:rPr>
        <w:t xml:space="preserve"> la possibilité de</w:t>
      </w:r>
      <w:r w:rsidR="00A82FB5">
        <w:rPr>
          <w:sz w:val="24"/>
          <w:szCs w:val="24"/>
        </w:rPr>
        <w:t xml:space="preserve"> transmettre une</w:t>
      </w:r>
      <w:r w:rsidR="00814172">
        <w:rPr>
          <w:sz w:val="24"/>
          <w:szCs w:val="24"/>
        </w:rPr>
        <w:t xml:space="preserve"> </w:t>
      </w:r>
      <w:r w:rsidR="00A82FB5">
        <w:rPr>
          <w:sz w:val="24"/>
          <w:szCs w:val="24"/>
        </w:rPr>
        <w:t>n</w:t>
      </w:r>
      <w:r>
        <w:rPr>
          <w:sz w:val="24"/>
          <w:szCs w:val="24"/>
        </w:rPr>
        <w:t xml:space="preserve">ote aux </w:t>
      </w:r>
      <w:r w:rsidR="00FC39BF">
        <w:rPr>
          <w:sz w:val="24"/>
          <w:szCs w:val="24"/>
        </w:rPr>
        <w:t>coordonnateurs</w:t>
      </w:r>
      <w:r>
        <w:rPr>
          <w:sz w:val="24"/>
          <w:szCs w:val="24"/>
        </w:rPr>
        <w:t xml:space="preserve"> de</w:t>
      </w:r>
      <w:r w:rsidR="00FC39B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C39BF">
        <w:rPr>
          <w:sz w:val="24"/>
          <w:szCs w:val="24"/>
        </w:rPr>
        <w:t xml:space="preserve">Transports adaptés et </w:t>
      </w:r>
      <w:r w:rsidR="005E3278">
        <w:rPr>
          <w:sz w:val="24"/>
          <w:szCs w:val="24"/>
        </w:rPr>
        <w:t xml:space="preserve">aussi </w:t>
      </w:r>
      <w:r w:rsidR="00FC39BF">
        <w:rPr>
          <w:sz w:val="24"/>
          <w:szCs w:val="24"/>
        </w:rPr>
        <w:t>que monsieur Daniel Jean</w:t>
      </w:r>
      <w:r w:rsidR="001A7633">
        <w:rPr>
          <w:sz w:val="24"/>
          <w:szCs w:val="24"/>
        </w:rPr>
        <w:t xml:space="preserve">, </w:t>
      </w:r>
      <w:r w:rsidR="00814172">
        <w:rPr>
          <w:sz w:val="24"/>
          <w:szCs w:val="24"/>
        </w:rPr>
        <w:t>fasse des interventions publiques.</w:t>
      </w:r>
    </w:p>
    <w:p w14:paraId="26225437" w14:textId="5F8CD282" w:rsidR="00DE14B6" w:rsidRDefault="00DE14B6" w:rsidP="00717A24">
      <w:pPr>
        <w:spacing w:after="60"/>
        <w:jc w:val="both"/>
        <w:rPr>
          <w:sz w:val="24"/>
          <w:szCs w:val="24"/>
        </w:rPr>
      </w:pPr>
    </w:p>
    <w:p w14:paraId="3874B000" w14:textId="3E4CFE6B" w:rsidR="00814172" w:rsidRDefault="00F440CB" w:rsidP="005E3278">
      <w:pPr>
        <w:pStyle w:val="Titre1"/>
        <w:numPr>
          <w:ilvl w:val="0"/>
          <w:numId w:val="33"/>
        </w:numPr>
      </w:pPr>
      <w:r>
        <w:t>Plan d</w:t>
      </w:r>
      <w:r w:rsidR="00221270">
        <w:t>’</w:t>
      </w:r>
      <w:r>
        <w:t>action sa</w:t>
      </w:r>
      <w:r w:rsidR="00EE37C7">
        <w:t>n</w:t>
      </w:r>
      <w:r>
        <w:t>té</w:t>
      </w:r>
      <w:r w:rsidR="007423B8">
        <w:t xml:space="preserve"> </w:t>
      </w:r>
      <w:r w:rsidR="00EE37C7">
        <w:t>et bien-être</w:t>
      </w:r>
      <w:r>
        <w:t xml:space="preserve"> des femms</w:t>
      </w:r>
    </w:p>
    <w:p w14:paraId="1FAD7983" w14:textId="1CB3FDDE" w:rsidR="00814172" w:rsidRDefault="00814172" w:rsidP="00717A24">
      <w:pPr>
        <w:spacing w:after="60"/>
        <w:jc w:val="both"/>
        <w:rPr>
          <w:sz w:val="24"/>
          <w:szCs w:val="24"/>
        </w:rPr>
      </w:pPr>
    </w:p>
    <w:p w14:paraId="6F437033" w14:textId="1FEDF2FA" w:rsidR="00B12F8C" w:rsidRDefault="005E3278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7423B8">
        <w:rPr>
          <w:sz w:val="24"/>
          <w:szCs w:val="24"/>
        </w:rPr>
        <w:t xml:space="preserve"> MSSS a publié en décembre 2020, un</w:t>
      </w:r>
      <w:r>
        <w:rPr>
          <w:sz w:val="24"/>
          <w:szCs w:val="24"/>
        </w:rPr>
        <w:t xml:space="preserve"> plan d</w:t>
      </w:r>
      <w:r w:rsidR="006D2F0C">
        <w:rPr>
          <w:sz w:val="24"/>
          <w:szCs w:val="24"/>
        </w:rPr>
        <w:t>’</w:t>
      </w:r>
      <w:r>
        <w:rPr>
          <w:sz w:val="24"/>
          <w:szCs w:val="24"/>
        </w:rPr>
        <w:t>action</w:t>
      </w:r>
      <w:r w:rsidR="006D2F0C">
        <w:rPr>
          <w:sz w:val="24"/>
          <w:szCs w:val="24"/>
        </w:rPr>
        <w:t xml:space="preserve"> pour la santé et le bien-être des femmes 2020-2024 disponible au lien suivant :</w:t>
      </w:r>
    </w:p>
    <w:p w14:paraId="002408D7" w14:textId="27E17210" w:rsidR="00B12F8C" w:rsidRDefault="00FC6108" w:rsidP="00717A24">
      <w:pPr>
        <w:spacing w:after="60"/>
        <w:jc w:val="both"/>
        <w:rPr>
          <w:sz w:val="24"/>
          <w:szCs w:val="24"/>
        </w:rPr>
      </w:pPr>
      <w:hyperlink r:id="rId12" w:history="1">
        <w:r w:rsidR="00B12F8C" w:rsidRPr="00736E14">
          <w:rPr>
            <w:rStyle w:val="Lienhypertexte"/>
            <w:sz w:val="24"/>
            <w:szCs w:val="24"/>
          </w:rPr>
          <w:t>https://publications.msss.gouv.qc.ca/msss/fichiers/2020/20-730-01W.pdf</w:t>
        </w:r>
      </w:hyperlink>
    </w:p>
    <w:p w14:paraId="597123BC" w14:textId="64884158" w:rsidR="00B12F8C" w:rsidRDefault="008162C9" w:rsidP="00717A2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Voir l’annexe 1 pour le tableau des actions prévues aux pages 61 et suivantes. Il y a des actions </w:t>
      </w:r>
      <w:r w:rsidR="007423B8">
        <w:rPr>
          <w:sz w:val="24"/>
          <w:szCs w:val="24"/>
        </w:rPr>
        <w:t>intéressantes générales et plus spécifiques pour les femmes handicapées</w:t>
      </w:r>
      <w:r w:rsidR="00195E99">
        <w:rPr>
          <w:sz w:val="24"/>
          <w:szCs w:val="24"/>
        </w:rPr>
        <w:t>,</w:t>
      </w:r>
      <w:r w:rsidR="006D2F0C">
        <w:rPr>
          <w:sz w:val="24"/>
          <w:szCs w:val="24"/>
        </w:rPr>
        <w:t xml:space="preserve"> dont la 21.</w:t>
      </w:r>
    </w:p>
    <w:p w14:paraId="78A20B5E" w14:textId="33E4583F" w:rsidR="00CA2295" w:rsidRDefault="00CA2295" w:rsidP="00717A24">
      <w:pPr>
        <w:pStyle w:val="NormalWeb"/>
        <w:spacing w:before="0" w:beforeAutospacing="0" w:after="0" w:afterAutospacing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1A3E61" w14:textId="77777777" w:rsidR="007423B8" w:rsidRDefault="007423B8" w:rsidP="00717A24">
      <w:pPr>
        <w:pStyle w:val="NormalWeb"/>
        <w:spacing w:before="0" w:beforeAutospacing="0" w:after="0" w:afterAutospacing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586A6EE" w14:textId="77777777" w:rsidR="00CA2295" w:rsidRDefault="00CA2295" w:rsidP="00717A24">
      <w:pPr>
        <w:pStyle w:val="NormalWeb"/>
        <w:spacing w:before="0" w:beforeAutospacing="0" w:after="0" w:afterAutospacing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38E4E1" w14:textId="7B9B07C9" w:rsidR="00BD48D4" w:rsidRDefault="0011411B" w:rsidP="00717A24">
      <w:pPr>
        <w:pStyle w:val="NormalWeb"/>
        <w:spacing w:before="0" w:beforeAutospacing="0" w:after="0" w:afterAutospacing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Prochaine rencontre avec le MSSS, le</w:t>
      </w:r>
      <w:r w:rsidR="00826CAF">
        <w:rPr>
          <w:rFonts w:ascii="Calibri" w:hAnsi="Calibri" w:cs="Calibri"/>
          <w:sz w:val="24"/>
          <w:szCs w:val="24"/>
        </w:rPr>
        <w:t xml:space="preserve"> 12 mars</w:t>
      </w:r>
      <w:r w:rsidR="006B169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prochain.</w:t>
      </w:r>
    </w:p>
    <w:p w14:paraId="70F33104" w14:textId="3CAC4AEF" w:rsidR="00E94B28" w:rsidRDefault="00E94B28" w:rsidP="0004292E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38C37CA1" w14:textId="77777777" w:rsidR="00E94B28" w:rsidRDefault="00E94B28" w:rsidP="0004292E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0DFDC10" w14:textId="5654BE1B" w:rsidR="006338DD" w:rsidRPr="0004292E" w:rsidRDefault="00BE1D34" w:rsidP="0004292E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Isabelle Tremblay</w:t>
      </w:r>
    </w:p>
    <w:p w14:paraId="570A3B29" w14:textId="4B336E0F" w:rsidR="006338DD" w:rsidRPr="0004292E" w:rsidRDefault="00BE1D34" w:rsidP="0004292E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Directrice</w:t>
      </w:r>
      <w:r w:rsidR="0004292E" w:rsidRPr="0004292E">
        <w:rPr>
          <w:rFonts w:cstheme="minorHAnsi"/>
          <w:sz w:val="24"/>
          <w:szCs w:val="24"/>
        </w:rPr>
        <w:t xml:space="preserve"> </w:t>
      </w:r>
      <w:r w:rsidR="006338DD" w:rsidRPr="0004292E">
        <w:rPr>
          <w:rFonts w:cstheme="minorHAnsi"/>
          <w:sz w:val="24"/>
          <w:szCs w:val="24"/>
        </w:rPr>
        <w:t>de l’AQRIPH</w:t>
      </w:r>
    </w:p>
    <w:p w14:paraId="1C6A48C8" w14:textId="441A0D63" w:rsidR="00360977" w:rsidRPr="0004292E" w:rsidRDefault="005F1ACF" w:rsidP="0004292E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</w:t>
      </w:r>
      <w:r w:rsidR="004563EF">
        <w:rPr>
          <w:rFonts w:cstheme="minorHAnsi"/>
          <w:sz w:val="24"/>
          <w:szCs w:val="24"/>
        </w:rPr>
        <w:t xml:space="preserve"> février</w:t>
      </w:r>
      <w:r w:rsidR="00786431" w:rsidRPr="0004292E">
        <w:rPr>
          <w:rFonts w:cstheme="minorHAnsi"/>
          <w:sz w:val="24"/>
          <w:szCs w:val="24"/>
        </w:rPr>
        <w:t xml:space="preserve"> </w:t>
      </w:r>
      <w:r w:rsidR="006338DD" w:rsidRPr="0004292E">
        <w:rPr>
          <w:rFonts w:cstheme="minorHAnsi"/>
          <w:sz w:val="24"/>
          <w:szCs w:val="24"/>
        </w:rPr>
        <w:t>202</w:t>
      </w:r>
      <w:r w:rsidR="00BE1D34">
        <w:rPr>
          <w:rFonts w:cstheme="minorHAnsi"/>
          <w:sz w:val="24"/>
          <w:szCs w:val="24"/>
        </w:rPr>
        <w:t>1</w:t>
      </w:r>
      <w:r w:rsidR="006338DD" w:rsidRPr="0004292E">
        <w:rPr>
          <w:rFonts w:cstheme="minorHAnsi"/>
          <w:sz w:val="24"/>
          <w:szCs w:val="24"/>
        </w:rPr>
        <w:tab/>
      </w:r>
    </w:p>
    <w:sectPr w:rsidR="00360977" w:rsidRPr="0004292E" w:rsidSect="005E2F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84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D9D9" w14:textId="77777777" w:rsidR="00CD7A7B" w:rsidRDefault="00CD7A7B" w:rsidP="00011968">
      <w:pPr>
        <w:spacing w:before="0" w:after="0" w:line="240" w:lineRule="auto"/>
      </w:pPr>
      <w:r>
        <w:separator/>
      </w:r>
    </w:p>
  </w:endnote>
  <w:endnote w:type="continuationSeparator" w:id="0">
    <w:p w14:paraId="584B9C83" w14:textId="77777777" w:rsidR="00CD7A7B" w:rsidRDefault="00CD7A7B" w:rsidP="00011968">
      <w:pPr>
        <w:spacing w:before="0" w:after="0" w:line="240" w:lineRule="auto"/>
      </w:pPr>
      <w:r>
        <w:continuationSeparator/>
      </w:r>
    </w:p>
  </w:endnote>
  <w:endnote w:type="continuationNotice" w:id="1">
    <w:p w14:paraId="53DA7FEE" w14:textId="77777777" w:rsidR="00CD7A7B" w:rsidRDefault="00CD7A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F63F" w14:textId="77777777" w:rsidR="00B249D0" w:rsidRDefault="00B249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333925"/>
      <w:docPartObj>
        <w:docPartGallery w:val="Page Numbers (Bottom of Page)"/>
        <w:docPartUnique/>
      </w:docPartObj>
    </w:sdtPr>
    <w:sdtEndPr/>
    <w:sdtContent>
      <w:p w14:paraId="7805A595" w14:textId="513F72FF" w:rsidR="008069BE" w:rsidRDefault="008069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108" w:rsidRPr="00FC6108">
          <w:rPr>
            <w:noProof/>
            <w:lang w:val="fr-FR"/>
          </w:rPr>
          <w:t>2</w:t>
        </w:r>
        <w:r>
          <w:fldChar w:fldCharType="end"/>
        </w:r>
      </w:p>
    </w:sdtContent>
  </w:sdt>
  <w:p w14:paraId="0BAE378C" w14:textId="77777777" w:rsidR="008069BE" w:rsidRDefault="008069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7F8C" w14:textId="77777777" w:rsidR="00BD7007" w:rsidRPr="00BD7007" w:rsidRDefault="00BD7007" w:rsidP="00BD7007">
    <w:pPr>
      <w:pStyle w:val="Pieddepage"/>
      <w:pBdr>
        <w:top w:val="single" w:sz="4" w:space="1" w:color="auto"/>
      </w:pBdr>
      <w:rPr>
        <w:rFonts w:cstheme="minorHAnsi"/>
        <w:i/>
        <w:sz w:val="22"/>
        <w:szCs w:val="22"/>
      </w:rPr>
    </w:pPr>
    <w:r w:rsidRPr="00BD7007">
      <w:rPr>
        <w:rFonts w:cstheme="minorHAnsi"/>
        <w:i/>
        <w:sz w:val="22"/>
        <w:szCs w:val="22"/>
      </w:rPr>
      <w:t>Alliance québécoise des regroupements régionaux pour l’intégration des personnes handicapées</w:t>
    </w:r>
  </w:p>
  <w:p w14:paraId="00F0D84F" w14:textId="341B10FE" w:rsidR="00BD7007" w:rsidRPr="00BD7007" w:rsidRDefault="004263DF" w:rsidP="00BD7007">
    <w:pPr>
      <w:pBdr>
        <w:top w:val="single" w:sz="4" w:space="1" w:color="auto"/>
      </w:pBdr>
      <w:spacing w:after="0" w:line="240" w:lineRule="auto"/>
      <w:jc w:val="center"/>
      <w:rPr>
        <w:rFonts w:cstheme="minorHAnsi"/>
        <w:sz w:val="22"/>
        <w:szCs w:val="22"/>
      </w:rPr>
    </w:pPr>
    <w:r>
      <w:rPr>
        <w:rFonts w:cstheme="minorHAnsi"/>
        <w:i/>
        <w:sz w:val="22"/>
        <w:szCs w:val="22"/>
      </w:rPr>
      <w:t xml:space="preserve">Pandémie </w:t>
    </w:r>
    <w:r w:rsidR="00BD7007" w:rsidRPr="00BD7007">
      <w:rPr>
        <w:rFonts w:cstheme="minorHAnsi"/>
        <w:i/>
        <w:sz w:val="22"/>
        <w:szCs w:val="22"/>
      </w:rPr>
      <w:t>202</w:t>
    </w:r>
    <w:r w:rsidR="00D87745">
      <w:rPr>
        <w:rFonts w:cstheme="minorHAnsi"/>
        <w:i/>
        <w:sz w:val="22"/>
        <w:szCs w:val="22"/>
      </w:rPr>
      <w:t>1</w:t>
    </w:r>
    <w:r w:rsidR="00BD7007" w:rsidRPr="00BD7007">
      <w:rPr>
        <w:rFonts w:cstheme="minorHAnsi"/>
        <w:i/>
        <w:sz w:val="22"/>
        <w:szCs w:val="22"/>
      </w:rPr>
      <w:t xml:space="preserve"> (</w:t>
    </w:r>
    <w:r w:rsidR="00722B83">
      <w:rPr>
        <w:rFonts w:cstheme="minorHAnsi"/>
        <w:i/>
        <w:sz w:val="22"/>
        <w:szCs w:val="22"/>
      </w:rPr>
      <w:t xml:space="preserve">Numéro </w:t>
    </w:r>
    <w:r w:rsidR="005F1ACF">
      <w:rPr>
        <w:rFonts w:cstheme="minorHAnsi"/>
        <w:i/>
        <w:sz w:val="22"/>
        <w:szCs w:val="22"/>
      </w:rPr>
      <w:t>24</w:t>
    </w:r>
    <w:r w:rsidR="00722B83">
      <w:rPr>
        <w:rFonts w:cstheme="minorHAnsi"/>
        <w:i/>
        <w:sz w:val="22"/>
        <w:szCs w:val="22"/>
      </w:rPr>
      <w:t>)</w:t>
    </w:r>
  </w:p>
  <w:p w14:paraId="5DBBFBED" w14:textId="77777777" w:rsidR="004A6D1A" w:rsidRDefault="004A6D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30613" w14:textId="77777777" w:rsidR="00CD7A7B" w:rsidRDefault="00CD7A7B" w:rsidP="00011968">
      <w:pPr>
        <w:spacing w:before="0" w:after="0" w:line="240" w:lineRule="auto"/>
      </w:pPr>
      <w:r>
        <w:separator/>
      </w:r>
    </w:p>
  </w:footnote>
  <w:footnote w:type="continuationSeparator" w:id="0">
    <w:p w14:paraId="6F1B71AD" w14:textId="77777777" w:rsidR="00CD7A7B" w:rsidRDefault="00CD7A7B" w:rsidP="00011968">
      <w:pPr>
        <w:spacing w:before="0" w:after="0" w:line="240" w:lineRule="auto"/>
      </w:pPr>
      <w:r>
        <w:continuationSeparator/>
      </w:r>
    </w:p>
  </w:footnote>
  <w:footnote w:type="continuationNotice" w:id="1">
    <w:p w14:paraId="0C232471" w14:textId="77777777" w:rsidR="00CD7A7B" w:rsidRDefault="00CD7A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A7C9" w14:textId="77777777" w:rsidR="00B249D0" w:rsidRDefault="00B249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E47" w14:textId="7CABC33E" w:rsidR="00396ACF" w:rsidRDefault="00396ACF" w:rsidP="00396ACF">
    <w:pPr>
      <w:pStyle w:val="En-tte"/>
      <w:jc w:val="center"/>
    </w:pPr>
  </w:p>
  <w:p w14:paraId="52A9AB3C" w14:textId="77777777" w:rsidR="00396ACF" w:rsidRDefault="00396A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5F1E" w14:textId="77777777" w:rsidR="00B249D0" w:rsidRDefault="00B249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4D9"/>
    <w:multiLevelType w:val="hybridMultilevel"/>
    <w:tmpl w:val="81AC17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25F52"/>
    <w:multiLevelType w:val="hybridMultilevel"/>
    <w:tmpl w:val="116839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F67"/>
    <w:multiLevelType w:val="hybridMultilevel"/>
    <w:tmpl w:val="E4F04B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522"/>
    <w:multiLevelType w:val="hybridMultilevel"/>
    <w:tmpl w:val="74126B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4E9"/>
    <w:multiLevelType w:val="hybridMultilevel"/>
    <w:tmpl w:val="1802694A"/>
    <w:lvl w:ilvl="0" w:tplc="9A2C326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5E94"/>
    <w:multiLevelType w:val="hybridMultilevel"/>
    <w:tmpl w:val="1AF81F38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03A0"/>
    <w:multiLevelType w:val="hybridMultilevel"/>
    <w:tmpl w:val="7B04EE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0DB"/>
    <w:multiLevelType w:val="multilevel"/>
    <w:tmpl w:val="359A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135B8A"/>
    <w:multiLevelType w:val="hybridMultilevel"/>
    <w:tmpl w:val="FBA21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E20B9"/>
    <w:multiLevelType w:val="multilevel"/>
    <w:tmpl w:val="BAFA9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F760EC"/>
    <w:multiLevelType w:val="hybridMultilevel"/>
    <w:tmpl w:val="9FB2E6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A7E"/>
    <w:multiLevelType w:val="hybridMultilevel"/>
    <w:tmpl w:val="6B6473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D2A6C"/>
    <w:multiLevelType w:val="multilevel"/>
    <w:tmpl w:val="6302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80E26"/>
    <w:multiLevelType w:val="hybridMultilevel"/>
    <w:tmpl w:val="D32856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623A"/>
    <w:multiLevelType w:val="hybridMultilevel"/>
    <w:tmpl w:val="D464B6B4"/>
    <w:lvl w:ilvl="0" w:tplc="BEA20666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32BA"/>
    <w:multiLevelType w:val="hybridMultilevel"/>
    <w:tmpl w:val="69241B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C7877"/>
    <w:multiLevelType w:val="hybridMultilevel"/>
    <w:tmpl w:val="93386E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36BD6"/>
    <w:multiLevelType w:val="hybridMultilevel"/>
    <w:tmpl w:val="5FCC79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70D42"/>
    <w:multiLevelType w:val="hybridMultilevel"/>
    <w:tmpl w:val="B20C00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F47A3"/>
    <w:multiLevelType w:val="hybridMultilevel"/>
    <w:tmpl w:val="A05A2E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7039"/>
    <w:multiLevelType w:val="hybridMultilevel"/>
    <w:tmpl w:val="0964A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330B"/>
    <w:multiLevelType w:val="hybridMultilevel"/>
    <w:tmpl w:val="2F1CC2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12E50"/>
    <w:multiLevelType w:val="multilevel"/>
    <w:tmpl w:val="1396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1D0B0B"/>
    <w:multiLevelType w:val="hybridMultilevel"/>
    <w:tmpl w:val="1FA8B4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2B561E"/>
    <w:multiLevelType w:val="hybridMultilevel"/>
    <w:tmpl w:val="0AAEF2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46CD4"/>
    <w:multiLevelType w:val="hybridMultilevel"/>
    <w:tmpl w:val="91749778"/>
    <w:lvl w:ilvl="0" w:tplc="75CA2E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04719"/>
    <w:multiLevelType w:val="hybridMultilevel"/>
    <w:tmpl w:val="B5E6CE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A6C57"/>
    <w:multiLevelType w:val="multilevel"/>
    <w:tmpl w:val="3DB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C6012B"/>
    <w:multiLevelType w:val="hybridMultilevel"/>
    <w:tmpl w:val="1EFC3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96AA3"/>
    <w:multiLevelType w:val="hybridMultilevel"/>
    <w:tmpl w:val="1CA409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60B5F"/>
    <w:multiLevelType w:val="hybridMultilevel"/>
    <w:tmpl w:val="BE08B0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81223"/>
    <w:multiLevelType w:val="hybridMultilevel"/>
    <w:tmpl w:val="FADA3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B1748"/>
    <w:multiLevelType w:val="hybridMultilevel"/>
    <w:tmpl w:val="1BEA66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1C0CEA"/>
    <w:multiLevelType w:val="hybridMultilevel"/>
    <w:tmpl w:val="450EBA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91800"/>
    <w:multiLevelType w:val="hybridMultilevel"/>
    <w:tmpl w:val="75A84BF6"/>
    <w:lvl w:ilvl="0" w:tplc="BEA20666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32"/>
  </w:num>
  <w:num w:numId="4">
    <w:abstractNumId w:val="0"/>
  </w:num>
  <w:num w:numId="5">
    <w:abstractNumId w:val="13"/>
  </w:num>
  <w:num w:numId="6">
    <w:abstractNumId w:val="34"/>
  </w:num>
  <w:num w:numId="7">
    <w:abstractNumId w:val="31"/>
  </w:num>
  <w:num w:numId="8">
    <w:abstractNumId w:val="7"/>
  </w:num>
  <w:num w:numId="9">
    <w:abstractNumId w:val="14"/>
  </w:num>
  <w:num w:numId="10">
    <w:abstractNumId w:val="21"/>
  </w:num>
  <w:num w:numId="11">
    <w:abstractNumId w:val="28"/>
  </w:num>
  <w:num w:numId="12">
    <w:abstractNumId w:val="18"/>
  </w:num>
  <w:num w:numId="13">
    <w:abstractNumId w:val="1"/>
  </w:num>
  <w:num w:numId="14">
    <w:abstractNumId w:val="24"/>
  </w:num>
  <w:num w:numId="15">
    <w:abstractNumId w:val="33"/>
  </w:num>
  <w:num w:numId="16">
    <w:abstractNumId w:val="15"/>
  </w:num>
  <w:num w:numId="17">
    <w:abstractNumId w:val="2"/>
  </w:num>
  <w:num w:numId="18">
    <w:abstractNumId w:val="25"/>
  </w:num>
  <w:num w:numId="19">
    <w:abstractNumId w:val="27"/>
  </w:num>
  <w:num w:numId="20">
    <w:abstractNumId w:val="22"/>
  </w:num>
  <w:num w:numId="21">
    <w:abstractNumId w:val="26"/>
  </w:num>
  <w:num w:numId="22">
    <w:abstractNumId w:val="11"/>
  </w:num>
  <w:num w:numId="23">
    <w:abstractNumId w:val="3"/>
  </w:num>
  <w:num w:numId="24">
    <w:abstractNumId w:val="4"/>
  </w:num>
  <w:num w:numId="25">
    <w:abstractNumId w:val="17"/>
  </w:num>
  <w:num w:numId="26">
    <w:abstractNumId w:val="6"/>
  </w:num>
  <w:num w:numId="27">
    <w:abstractNumId w:val="30"/>
  </w:num>
  <w:num w:numId="28">
    <w:abstractNumId w:val="16"/>
  </w:num>
  <w:num w:numId="29">
    <w:abstractNumId w:val="29"/>
  </w:num>
  <w:num w:numId="30">
    <w:abstractNumId w:val="1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5"/>
  </w:num>
  <w:num w:numId="3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80"/>
    <w:rsid w:val="00000916"/>
    <w:rsid w:val="00001322"/>
    <w:rsid w:val="0000427E"/>
    <w:rsid w:val="00005702"/>
    <w:rsid w:val="00005C04"/>
    <w:rsid w:val="000069EF"/>
    <w:rsid w:val="00011968"/>
    <w:rsid w:val="00011BC9"/>
    <w:rsid w:val="00013E6C"/>
    <w:rsid w:val="00015F37"/>
    <w:rsid w:val="00024117"/>
    <w:rsid w:val="00024381"/>
    <w:rsid w:val="00024D62"/>
    <w:rsid w:val="000366F9"/>
    <w:rsid w:val="000369B7"/>
    <w:rsid w:val="00041ABD"/>
    <w:rsid w:val="0004292E"/>
    <w:rsid w:val="00042C12"/>
    <w:rsid w:val="00044437"/>
    <w:rsid w:val="00047F99"/>
    <w:rsid w:val="00052FC6"/>
    <w:rsid w:val="00053810"/>
    <w:rsid w:val="00053A2E"/>
    <w:rsid w:val="00060227"/>
    <w:rsid w:val="00061840"/>
    <w:rsid w:val="0006490F"/>
    <w:rsid w:val="00065020"/>
    <w:rsid w:val="00071CBA"/>
    <w:rsid w:val="0007272C"/>
    <w:rsid w:val="00073181"/>
    <w:rsid w:val="000734B7"/>
    <w:rsid w:val="00074F0D"/>
    <w:rsid w:val="000756E4"/>
    <w:rsid w:val="00076FF5"/>
    <w:rsid w:val="00077973"/>
    <w:rsid w:val="0008228B"/>
    <w:rsid w:val="000836A9"/>
    <w:rsid w:val="0009378D"/>
    <w:rsid w:val="00095A9E"/>
    <w:rsid w:val="000A1112"/>
    <w:rsid w:val="000A1310"/>
    <w:rsid w:val="000A22D1"/>
    <w:rsid w:val="000A6048"/>
    <w:rsid w:val="000A6838"/>
    <w:rsid w:val="000A7C39"/>
    <w:rsid w:val="000B0FEB"/>
    <w:rsid w:val="000B56DA"/>
    <w:rsid w:val="000B5A53"/>
    <w:rsid w:val="000C24A7"/>
    <w:rsid w:val="000C5CFA"/>
    <w:rsid w:val="000C78C6"/>
    <w:rsid w:val="000C7D76"/>
    <w:rsid w:val="000D00CB"/>
    <w:rsid w:val="000D466B"/>
    <w:rsid w:val="000D5F35"/>
    <w:rsid w:val="000E1433"/>
    <w:rsid w:val="000E1FCA"/>
    <w:rsid w:val="000E5135"/>
    <w:rsid w:val="000E58DB"/>
    <w:rsid w:val="000E5936"/>
    <w:rsid w:val="000F025F"/>
    <w:rsid w:val="000F15F7"/>
    <w:rsid w:val="000F259A"/>
    <w:rsid w:val="001045A3"/>
    <w:rsid w:val="001057FA"/>
    <w:rsid w:val="00110798"/>
    <w:rsid w:val="001138D3"/>
    <w:rsid w:val="0011411B"/>
    <w:rsid w:val="00117F31"/>
    <w:rsid w:val="00117F50"/>
    <w:rsid w:val="001203F3"/>
    <w:rsid w:val="00121824"/>
    <w:rsid w:val="00121DA3"/>
    <w:rsid w:val="00122723"/>
    <w:rsid w:val="00132BA7"/>
    <w:rsid w:val="00134107"/>
    <w:rsid w:val="001402EA"/>
    <w:rsid w:val="00141FA8"/>
    <w:rsid w:val="00145381"/>
    <w:rsid w:val="0014629D"/>
    <w:rsid w:val="00151081"/>
    <w:rsid w:val="00154E7F"/>
    <w:rsid w:val="001556C1"/>
    <w:rsid w:val="001601F1"/>
    <w:rsid w:val="00160430"/>
    <w:rsid w:val="00162836"/>
    <w:rsid w:val="00162E57"/>
    <w:rsid w:val="00163BE2"/>
    <w:rsid w:val="0016428A"/>
    <w:rsid w:val="00170169"/>
    <w:rsid w:val="00170F4D"/>
    <w:rsid w:val="00173344"/>
    <w:rsid w:val="00173512"/>
    <w:rsid w:val="00175927"/>
    <w:rsid w:val="001806B6"/>
    <w:rsid w:val="00180EA1"/>
    <w:rsid w:val="001835AE"/>
    <w:rsid w:val="00191392"/>
    <w:rsid w:val="0019171A"/>
    <w:rsid w:val="001947C7"/>
    <w:rsid w:val="001952C4"/>
    <w:rsid w:val="00195AD9"/>
    <w:rsid w:val="00195E99"/>
    <w:rsid w:val="00196958"/>
    <w:rsid w:val="001979A3"/>
    <w:rsid w:val="001A0C39"/>
    <w:rsid w:val="001A1FC9"/>
    <w:rsid w:val="001A66A4"/>
    <w:rsid w:val="001A7633"/>
    <w:rsid w:val="001B11FF"/>
    <w:rsid w:val="001B5AA5"/>
    <w:rsid w:val="001B5DF1"/>
    <w:rsid w:val="001C0816"/>
    <w:rsid w:val="001C60AA"/>
    <w:rsid w:val="001C697D"/>
    <w:rsid w:val="001D01CD"/>
    <w:rsid w:val="001D17AA"/>
    <w:rsid w:val="001D1F0A"/>
    <w:rsid w:val="001D2E00"/>
    <w:rsid w:val="001D300D"/>
    <w:rsid w:val="001D4A83"/>
    <w:rsid w:val="001E2DFE"/>
    <w:rsid w:val="001E4789"/>
    <w:rsid w:val="001E5919"/>
    <w:rsid w:val="001E7112"/>
    <w:rsid w:val="001E717C"/>
    <w:rsid w:val="001E7ECC"/>
    <w:rsid w:val="001F0910"/>
    <w:rsid w:val="001F1C2A"/>
    <w:rsid w:val="001F7460"/>
    <w:rsid w:val="002000C4"/>
    <w:rsid w:val="002000FD"/>
    <w:rsid w:val="00200A59"/>
    <w:rsid w:val="00201E0C"/>
    <w:rsid w:val="00205626"/>
    <w:rsid w:val="00205FCF"/>
    <w:rsid w:val="00212452"/>
    <w:rsid w:val="00212D66"/>
    <w:rsid w:val="00213FC8"/>
    <w:rsid w:val="00220D74"/>
    <w:rsid w:val="00221270"/>
    <w:rsid w:val="0022151F"/>
    <w:rsid w:val="0022169C"/>
    <w:rsid w:val="00223009"/>
    <w:rsid w:val="00227512"/>
    <w:rsid w:val="00233813"/>
    <w:rsid w:val="00235EC7"/>
    <w:rsid w:val="00242034"/>
    <w:rsid w:val="00245EC7"/>
    <w:rsid w:val="00247D06"/>
    <w:rsid w:val="00250D31"/>
    <w:rsid w:val="00251330"/>
    <w:rsid w:val="00255F27"/>
    <w:rsid w:val="0025649F"/>
    <w:rsid w:val="00257977"/>
    <w:rsid w:val="00261F87"/>
    <w:rsid w:val="00264E35"/>
    <w:rsid w:val="00272F82"/>
    <w:rsid w:val="00272F83"/>
    <w:rsid w:val="0027331F"/>
    <w:rsid w:val="00273DC7"/>
    <w:rsid w:val="00273E0B"/>
    <w:rsid w:val="00275A37"/>
    <w:rsid w:val="00277D91"/>
    <w:rsid w:val="00281B84"/>
    <w:rsid w:val="00282581"/>
    <w:rsid w:val="0028284E"/>
    <w:rsid w:val="00285955"/>
    <w:rsid w:val="00290C1B"/>
    <w:rsid w:val="002924F9"/>
    <w:rsid w:val="00294672"/>
    <w:rsid w:val="002963EE"/>
    <w:rsid w:val="002A3C06"/>
    <w:rsid w:val="002B7A40"/>
    <w:rsid w:val="002C2CF3"/>
    <w:rsid w:val="002C347C"/>
    <w:rsid w:val="002C43C9"/>
    <w:rsid w:val="002C4DD5"/>
    <w:rsid w:val="002C659E"/>
    <w:rsid w:val="002C6EAA"/>
    <w:rsid w:val="002C7D6F"/>
    <w:rsid w:val="002C7D94"/>
    <w:rsid w:val="002D5378"/>
    <w:rsid w:val="002D5E8A"/>
    <w:rsid w:val="002D611C"/>
    <w:rsid w:val="002D6D10"/>
    <w:rsid w:val="002E240A"/>
    <w:rsid w:val="002E26D4"/>
    <w:rsid w:val="002E2DB0"/>
    <w:rsid w:val="002E30D5"/>
    <w:rsid w:val="002E480B"/>
    <w:rsid w:val="002F281D"/>
    <w:rsid w:val="002F6922"/>
    <w:rsid w:val="00300797"/>
    <w:rsid w:val="00300B48"/>
    <w:rsid w:val="00304E9B"/>
    <w:rsid w:val="00310A7F"/>
    <w:rsid w:val="00314979"/>
    <w:rsid w:val="00315161"/>
    <w:rsid w:val="00322011"/>
    <w:rsid w:val="003311D0"/>
    <w:rsid w:val="003334A1"/>
    <w:rsid w:val="00334D40"/>
    <w:rsid w:val="00336DCE"/>
    <w:rsid w:val="003423BB"/>
    <w:rsid w:val="00346DDE"/>
    <w:rsid w:val="003502C5"/>
    <w:rsid w:val="003503EE"/>
    <w:rsid w:val="00360977"/>
    <w:rsid w:val="00360CD9"/>
    <w:rsid w:val="003616C8"/>
    <w:rsid w:val="003618E4"/>
    <w:rsid w:val="00362F8E"/>
    <w:rsid w:val="00363EFC"/>
    <w:rsid w:val="003641AD"/>
    <w:rsid w:val="00366A18"/>
    <w:rsid w:val="00367864"/>
    <w:rsid w:val="00367AE1"/>
    <w:rsid w:val="00373DCB"/>
    <w:rsid w:val="0038122E"/>
    <w:rsid w:val="00386EBA"/>
    <w:rsid w:val="00391E9A"/>
    <w:rsid w:val="003924A4"/>
    <w:rsid w:val="0039250A"/>
    <w:rsid w:val="00393101"/>
    <w:rsid w:val="00395F4B"/>
    <w:rsid w:val="00396ACF"/>
    <w:rsid w:val="003A0696"/>
    <w:rsid w:val="003A10DB"/>
    <w:rsid w:val="003A16FB"/>
    <w:rsid w:val="003A2368"/>
    <w:rsid w:val="003A54F8"/>
    <w:rsid w:val="003A7F52"/>
    <w:rsid w:val="003B20CB"/>
    <w:rsid w:val="003B40C9"/>
    <w:rsid w:val="003B57C5"/>
    <w:rsid w:val="003B66D5"/>
    <w:rsid w:val="003B79B0"/>
    <w:rsid w:val="003C16AF"/>
    <w:rsid w:val="003C3E9C"/>
    <w:rsid w:val="003C532A"/>
    <w:rsid w:val="003C5C12"/>
    <w:rsid w:val="003C63CC"/>
    <w:rsid w:val="003D10C7"/>
    <w:rsid w:val="003D3142"/>
    <w:rsid w:val="003D3FC0"/>
    <w:rsid w:val="003E08D0"/>
    <w:rsid w:val="003E2294"/>
    <w:rsid w:val="003E6210"/>
    <w:rsid w:val="003F1023"/>
    <w:rsid w:val="003F138E"/>
    <w:rsid w:val="003F782D"/>
    <w:rsid w:val="00406D65"/>
    <w:rsid w:val="0040700E"/>
    <w:rsid w:val="004159E5"/>
    <w:rsid w:val="00417D0A"/>
    <w:rsid w:val="00425CCA"/>
    <w:rsid w:val="004263DF"/>
    <w:rsid w:val="00427080"/>
    <w:rsid w:val="004309E1"/>
    <w:rsid w:val="00431FE1"/>
    <w:rsid w:val="004331FA"/>
    <w:rsid w:val="00433422"/>
    <w:rsid w:val="004508D0"/>
    <w:rsid w:val="00451F26"/>
    <w:rsid w:val="00452150"/>
    <w:rsid w:val="004563EF"/>
    <w:rsid w:val="00456BB0"/>
    <w:rsid w:val="0045751F"/>
    <w:rsid w:val="00461F71"/>
    <w:rsid w:val="00464823"/>
    <w:rsid w:val="004676A8"/>
    <w:rsid w:val="00471DFB"/>
    <w:rsid w:val="00473573"/>
    <w:rsid w:val="004736E8"/>
    <w:rsid w:val="00474763"/>
    <w:rsid w:val="00480FA3"/>
    <w:rsid w:val="00481C39"/>
    <w:rsid w:val="004849F3"/>
    <w:rsid w:val="0048653F"/>
    <w:rsid w:val="00491317"/>
    <w:rsid w:val="0049155E"/>
    <w:rsid w:val="004929A2"/>
    <w:rsid w:val="004945E9"/>
    <w:rsid w:val="00494B12"/>
    <w:rsid w:val="004A147D"/>
    <w:rsid w:val="004A28AE"/>
    <w:rsid w:val="004A6D1A"/>
    <w:rsid w:val="004B145F"/>
    <w:rsid w:val="004C08E6"/>
    <w:rsid w:val="004C132C"/>
    <w:rsid w:val="004C2A40"/>
    <w:rsid w:val="004D0574"/>
    <w:rsid w:val="004D20C5"/>
    <w:rsid w:val="004D2219"/>
    <w:rsid w:val="004D5E8F"/>
    <w:rsid w:val="004D75AA"/>
    <w:rsid w:val="004E165D"/>
    <w:rsid w:val="004E1F13"/>
    <w:rsid w:val="004F3686"/>
    <w:rsid w:val="004F575D"/>
    <w:rsid w:val="004F7E7D"/>
    <w:rsid w:val="00501F3B"/>
    <w:rsid w:val="00506FD3"/>
    <w:rsid w:val="005076A6"/>
    <w:rsid w:val="00510F05"/>
    <w:rsid w:val="00511FD0"/>
    <w:rsid w:val="005136EF"/>
    <w:rsid w:val="005167BF"/>
    <w:rsid w:val="00523A20"/>
    <w:rsid w:val="00525D88"/>
    <w:rsid w:val="0052611C"/>
    <w:rsid w:val="0052697E"/>
    <w:rsid w:val="00527981"/>
    <w:rsid w:val="0053143B"/>
    <w:rsid w:val="005336BF"/>
    <w:rsid w:val="005377A8"/>
    <w:rsid w:val="00542023"/>
    <w:rsid w:val="00543BB3"/>
    <w:rsid w:val="00543CE5"/>
    <w:rsid w:val="0054539C"/>
    <w:rsid w:val="005453E1"/>
    <w:rsid w:val="005460C1"/>
    <w:rsid w:val="00547668"/>
    <w:rsid w:val="005509E4"/>
    <w:rsid w:val="005521BA"/>
    <w:rsid w:val="0055398A"/>
    <w:rsid w:val="0055548E"/>
    <w:rsid w:val="00557B1B"/>
    <w:rsid w:val="00570C51"/>
    <w:rsid w:val="00570EA2"/>
    <w:rsid w:val="0057382E"/>
    <w:rsid w:val="00575118"/>
    <w:rsid w:val="00575F6B"/>
    <w:rsid w:val="00580A1C"/>
    <w:rsid w:val="005813EF"/>
    <w:rsid w:val="00581F8F"/>
    <w:rsid w:val="0058260B"/>
    <w:rsid w:val="0058317B"/>
    <w:rsid w:val="00584283"/>
    <w:rsid w:val="00594E1C"/>
    <w:rsid w:val="00595D24"/>
    <w:rsid w:val="0059680B"/>
    <w:rsid w:val="00596A83"/>
    <w:rsid w:val="005A05C7"/>
    <w:rsid w:val="005A0C66"/>
    <w:rsid w:val="005A1C0C"/>
    <w:rsid w:val="005A21FD"/>
    <w:rsid w:val="005A4C67"/>
    <w:rsid w:val="005A75CE"/>
    <w:rsid w:val="005A766F"/>
    <w:rsid w:val="005B2645"/>
    <w:rsid w:val="005B6275"/>
    <w:rsid w:val="005B6FF1"/>
    <w:rsid w:val="005C03FC"/>
    <w:rsid w:val="005C1229"/>
    <w:rsid w:val="005C465B"/>
    <w:rsid w:val="005C4A7F"/>
    <w:rsid w:val="005C73EA"/>
    <w:rsid w:val="005D0B8A"/>
    <w:rsid w:val="005D2E39"/>
    <w:rsid w:val="005E0A27"/>
    <w:rsid w:val="005E2F73"/>
    <w:rsid w:val="005E3278"/>
    <w:rsid w:val="005F0C75"/>
    <w:rsid w:val="005F1ACF"/>
    <w:rsid w:val="005F55F1"/>
    <w:rsid w:val="005F6006"/>
    <w:rsid w:val="005F6DD6"/>
    <w:rsid w:val="005F6E7C"/>
    <w:rsid w:val="0060732F"/>
    <w:rsid w:val="00607BB4"/>
    <w:rsid w:val="00610592"/>
    <w:rsid w:val="00610DCE"/>
    <w:rsid w:val="006141CA"/>
    <w:rsid w:val="00614233"/>
    <w:rsid w:val="00616547"/>
    <w:rsid w:val="00616F07"/>
    <w:rsid w:val="00617BF1"/>
    <w:rsid w:val="006231ED"/>
    <w:rsid w:val="00623344"/>
    <w:rsid w:val="006235CE"/>
    <w:rsid w:val="00630934"/>
    <w:rsid w:val="00631641"/>
    <w:rsid w:val="00631E27"/>
    <w:rsid w:val="00632885"/>
    <w:rsid w:val="006338DD"/>
    <w:rsid w:val="00641E81"/>
    <w:rsid w:val="006463CE"/>
    <w:rsid w:val="00650974"/>
    <w:rsid w:val="00650F9A"/>
    <w:rsid w:val="0065106B"/>
    <w:rsid w:val="0065308A"/>
    <w:rsid w:val="00653CDC"/>
    <w:rsid w:val="00660952"/>
    <w:rsid w:val="00664458"/>
    <w:rsid w:val="006655C4"/>
    <w:rsid w:val="00670187"/>
    <w:rsid w:val="0067068B"/>
    <w:rsid w:val="0067283D"/>
    <w:rsid w:val="00673D77"/>
    <w:rsid w:val="006822B8"/>
    <w:rsid w:val="00685342"/>
    <w:rsid w:val="006861DD"/>
    <w:rsid w:val="00694EAB"/>
    <w:rsid w:val="006963E9"/>
    <w:rsid w:val="006A14BE"/>
    <w:rsid w:val="006A4854"/>
    <w:rsid w:val="006A4F8C"/>
    <w:rsid w:val="006A5F7E"/>
    <w:rsid w:val="006B0312"/>
    <w:rsid w:val="006B06D9"/>
    <w:rsid w:val="006B169E"/>
    <w:rsid w:val="006B544D"/>
    <w:rsid w:val="006B54C7"/>
    <w:rsid w:val="006B588E"/>
    <w:rsid w:val="006B5BD8"/>
    <w:rsid w:val="006C459B"/>
    <w:rsid w:val="006C5D8F"/>
    <w:rsid w:val="006C6353"/>
    <w:rsid w:val="006D0AD1"/>
    <w:rsid w:val="006D1686"/>
    <w:rsid w:val="006D2F0C"/>
    <w:rsid w:val="006D488C"/>
    <w:rsid w:val="006D58FB"/>
    <w:rsid w:val="006E0B85"/>
    <w:rsid w:val="006E23F7"/>
    <w:rsid w:val="006E5173"/>
    <w:rsid w:val="006E570B"/>
    <w:rsid w:val="006E5A79"/>
    <w:rsid w:val="006E5C2B"/>
    <w:rsid w:val="006E68EA"/>
    <w:rsid w:val="006F0690"/>
    <w:rsid w:val="006F0EA9"/>
    <w:rsid w:val="007010D5"/>
    <w:rsid w:val="0070190C"/>
    <w:rsid w:val="00702827"/>
    <w:rsid w:val="00703A8A"/>
    <w:rsid w:val="0070409B"/>
    <w:rsid w:val="00704A93"/>
    <w:rsid w:val="007079B3"/>
    <w:rsid w:val="00711F93"/>
    <w:rsid w:val="00717A24"/>
    <w:rsid w:val="007201E2"/>
    <w:rsid w:val="00722B83"/>
    <w:rsid w:val="00723951"/>
    <w:rsid w:val="00724FC3"/>
    <w:rsid w:val="007329C9"/>
    <w:rsid w:val="00735A25"/>
    <w:rsid w:val="00740E1A"/>
    <w:rsid w:val="007421BF"/>
    <w:rsid w:val="007423B8"/>
    <w:rsid w:val="00743D41"/>
    <w:rsid w:val="00745226"/>
    <w:rsid w:val="00746CB7"/>
    <w:rsid w:val="00750711"/>
    <w:rsid w:val="007509E6"/>
    <w:rsid w:val="00750E78"/>
    <w:rsid w:val="00751616"/>
    <w:rsid w:val="007535A5"/>
    <w:rsid w:val="00754028"/>
    <w:rsid w:val="00756684"/>
    <w:rsid w:val="00756981"/>
    <w:rsid w:val="00761A87"/>
    <w:rsid w:val="00763668"/>
    <w:rsid w:val="00764CD3"/>
    <w:rsid w:val="00764E59"/>
    <w:rsid w:val="00765F4E"/>
    <w:rsid w:val="00766176"/>
    <w:rsid w:val="00766CCA"/>
    <w:rsid w:val="00767F4C"/>
    <w:rsid w:val="0077048F"/>
    <w:rsid w:val="007722FB"/>
    <w:rsid w:val="007815A0"/>
    <w:rsid w:val="007857EF"/>
    <w:rsid w:val="00785E23"/>
    <w:rsid w:val="00786431"/>
    <w:rsid w:val="007942E9"/>
    <w:rsid w:val="00797115"/>
    <w:rsid w:val="007A0880"/>
    <w:rsid w:val="007A2F9D"/>
    <w:rsid w:val="007A652E"/>
    <w:rsid w:val="007A772A"/>
    <w:rsid w:val="007B0666"/>
    <w:rsid w:val="007B403D"/>
    <w:rsid w:val="007B4214"/>
    <w:rsid w:val="007B423A"/>
    <w:rsid w:val="007B507A"/>
    <w:rsid w:val="007C0325"/>
    <w:rsid w:val="007C08DC"/>
    <w:rsid w:val="007C3AD3"/>
    <w:rsid w:val="007D25E0"/>
    <w:rsid w:val="007D5F94"/>
    <w:rsid w:val="007D64DA"/>
    <w:rsid w:val="007D6603"/>
    <w:rsid w:val="007E1AF2"/>
    <w:rsid w:val="007E327B"/>
    <w:rsid w:val="007E7DFD"/>
    <w:rsid w:val="007F0650"/>
    <w:rsid w:val="007F1FFC"/>
    <w:rsid w:val="007F2DA9"/>
    <w:rsid w:val="007F3D58"/>
    <w:rsid w:val="007F6279"/>
    <w:rsid w:val="007F7C63"/>
    <w:rsid w:val="00800080"/>
    <w:rsid w:val="0080118B"/>
    <w:rsid w:val="00806004"/>
    <w:rsid w:val="008062E4"/>
    <w:rsid w:val="008069BE"/>
    <w:rsid w:val="0081375B"/>
    <w:rsid w:val="00814172"/>
    <w:rsid w:val="008162C9"/>
    <w:rsid w:val="00822793"/>
    <w:rsid w:val="00826920"/>
    <w:rsid w:val="00826CAF"/>
    <w:rsid w:val="00830063"/>
    <w:rsid w:val="00831E4D"/>
    <w:rsid w:val="00833150"/>
    <w:rsid w:val="0083368C"/>
    <w:rsid w:val="0083396E"/>
    <w:rsid w:val="0083671F"/>
    <w:rsid w:val="008372C7"/>
    <w:rsid w:val="00840C64"/>
    <w:rsid w:val="00841228"/>
    <w:rsid w:val="0084391C"/>
    <w:rsid w:val="00843A2C"/>
    <w:rsid w:val="00855666"/>
    <w:rsid w:val="008609AB"/>
    <w:rsid w:val="008627AE"/>
    <w:rsid w:val="008631FB"/>
    <w:rsid w:val="008652B0"/>
    <w:rsid w:val="008660CA"/>
    <w:rsid w:val="0086643D"/>
    <w:rsid w:val="00870E51"/>
    <w:rsid w:val="008714C6"/>
    <w:rsid w:val="00871FE6"/>
    <w:rsid w:val="008804AA"/>
    <w:rsid w:val="00880666"/>
    <w:rsid w:val="00885BC6"/>
    <w:rsid w:val="00886F7B"/>
    <w:rsid w:val="0089098E"/>
    <w:rsid w:val="0089271C"/>
    <w:rsid w:val="00892CD6"/>
    <w:rsid w:val="00892E3A"/>
    <w:rsid w:val="008A2030"/>
    <w:rsid w:val="008A251A"/>
    <w:rsid w:val="008A723B"/>
    <w:rsid w:val="008B0BBD"/>
    <w:rsid w:val="008B10CF"/>
    <w:rsid w:val="008B20D8"/>
    <w:rsid w:val="008B4ADE"/>
    <w:rsid w:val="008C0856"/>
    <w:rsid w:val="008C0D46"/>
    <w:rsid w:val="008C4C00"/>
    <w:rsid w:val="008D0085"/>
    <w:rsid w:val="008D0AD7"/>
    <w:rsid w:val="008D101D"/>
    <w:rsid w:val="008D18F4"/>
    <w:rsid w:val="008D1A3B"/>
    <w:rsid w:val="008D474C"/>
    <w:rsid w:val="008E076B"/>
    <w:rsid w:val="008E3306"/>
    <w:rsid w:val="008E42D0"/>
    <w:rsid w:val="008E5F71"/>
    <w:rsid w:val="008F345C"/>
    <w:rsid w:val="008F39F6"/>
    <w:rsid w:val="008F4457"/>
    <w:rsid w:val="008F51CE"/>
    <w:rsid w:val="008F6A2F"/>
    <w:rsid w:val="008F75EE"/>
    <w:rsid w:val="008F7C77"/>
    <w:rsid w:val="0090015E"/>
    <w:rsid w:val="00901653"/>
    <w:rsid w:val="00903B74"/>
    <w:rsid w:val="009044CA"/>
    <w:rsid w:val="00905CD0"/>
    <w:rsid w:val="009071C8"/>
    <w:rsid w:val="00911B49"/>
    <w:rsid w:val="00914629"/>
    <w:rsid w:val="009150A8"/>
    <w:rsid w:val="009153DD"/>
    <w:rsid w:val="009173A9"/>
    <w:rsid w:val="00917BA7"/>
    <w:rsid w:val="00922526"/>
    <w:rsid w:val="00924056"/>
    <w:rsid w:val="0092703E"/>
    <w:rsid w:val="00927EF6"/>
    <w:rsid w:val="0093168E"/>
    <w:rsid w:val="009321DF"/>
    <w:rsid w:val="00932598"/>
    <w:rsid w:val="0093307A"/>
    <w:rsid w:val="009374E0"/>
    <w:rsid w:val="0094468A"/>
    <w:rsid w:val="00945760"/>
    <w:rsid w:val="00947823"/>
    <w:rsid w:val="009500DF"/>
    <w:rsid w:val="00950A3F"/>
    <w:rsid w:val="00951EB3"/>
    <w:rsid w:val="009561E0"/>
    <w:rsid w:val="0096092C"/>
    <w:rsid w:val="009617C3"/>
    <w:rsid w:val="00961A25"/>
    <w:rsid w:val="00962AC2"/>
    <w:rsid w:val="00964A9E"/>
    <w:rsid w:val="0096756A"/>
    <w:rsid w:val="0097071A"/>
    <w:rsid w:val="00972ADA"/>
    <w:rsid w:val="0097492E"/>
    <w:rsid w:val="00974AE0"/>
    <w:rsid w:val="00981256"/>
    <w:rsid w:val="00981E71"/>
    <w:rsid w:val="00982908"/>
    <w:rsid w:val="00983423"/>
    <w:rsid w:val="00983738"/>
    <w:rsid w:val="00985493"/>
    <w:rsid w:val="009936CE"/>
    <w:rsid w:val="0099714F"/>
    <w:rsid w:val="009A12A5"/>
    <w:rsid w:val="009B346D"/>
    <w:rsid w:val="009B4152"/>
    <w:rsid w:val="009B4343"/>
    <w:rsid w:val="009B6C36"/>
    <w:rsid w:val="009B6D48"/>
    <w:rsid w:val="009C289D"/>
    <w:rsid w:val="009C4819"/>
    <w:rsid w:val="009C4BE3"/>
    <w:rsid w:val="009C7D14"/>
    <w:rsid w:val="009E0745"/>
    <w:rsid w:val="009E2DBA"/>
    <w:rsid w:val="009E5805"/>
    <w:rsid w:val="00A02BCD"/>
    <w:rsid w:val="00A03A64"/>
    <w:rsid w:val="00A0495B"/>
    <w:rsid w:val="00A07F45"/>
    <w:rsid w:val="00A10F23"/>
    <w:rsid w:val="00A11970"/>
    <w:rsid w:val="00A12425"/>
    <w:rsid w:val="00A13C3D"/>
    <w:rsid w:val="00A1570F"/>
    <w:rsid w:val="00A17E8B"/>
    <w:rsid w:val="00A17FAE"/>
    <w:rsid w:val="00A32272"/>
    <w:rsid w:val="00A3716B"/>
    <w:rsid w:val="00A449F8"/>
    <w:rsid w:val="00A44CCC"/>
    <w:rsid w:val="00A45914"/>
    <w:rsid w:val="00A5157E"/>
    <w:rsid w:val="00A522E5"/>
    <w:rsid w:val="00A537B9"/>
    <w:rsid w:val="00A57CF5"/>
    <w:rsid w:val="00A62160"/>
    <w:rsid w:val="00A65E53"/>
    <w:rsid w:val="00A67581"/>
    <w:rsid w:val="00A73A10"/>
    <w:rsid w:val="00A73B72"/>
    <w:rsid w:val="00A80146"/>
    <w:rsid w:val="00A80205"/>
    <w:rsid w:val="00A80D51"/>
    <w:rsid w:val="00A82FB5"/>
    <w:rsid w:val="00A8488D"/>
    <w:rsid w:val="00A861E3"/>
    <w:rsid w:val="00A92726"/>
    <w:rsid w:val="00A92B5C"/>
    <w:rsid w:val="00A941B7"/>
    <w:rsid w:val="00A944AA"/>
    <w:rsid w:val="00AA2C14"/>
    <w:rsid w:val="00AB27E8"/>
    <w:rsid w:val="00AB42B0"/>
    <w:rsid w:val="00AC26B0"/>
    <w:rsid w:val="00AC2E87"/>
    <w:rsid w:val="00AC506A"/>
    <w:rsid w:val="00AD0764"/>
    <w:rsid w:val="00AD3D2B"/>
    <w:rsid w:val="00AD6201"/>
    <w:rsid w:val="00AE0109"/>
    <w:rsid w:val="00AE2871"/>
    <w:rsid w:val="00AE4337"/>
    <w:rsid w:val="00AE5516"/>
    <w:rsid w:val="00AE6C86"/>
    <w:rsid w:val="00AE7E6A"/>
    <w:rsid w:val="00AF017E"/>
    <w:rsid w:val="00AF0207"/>
    <w:rsid w:val="00AF06FA"/>
    <w:rsid w:val="00AF2252"/>
    <w:rsid w:val="00AF5024"/>
    <w:rsid w:val="00AF59F8"/>
    <w:rsid w:val="00AF5C3B"/>
    <w:rsid w:val="00AF6DA3"/>
    <w:rsid w:val="00B00EB8"/>
    <w:rsid w:val="00B01FF0"/>
    <w:rsid w:val="00B0577A"/>
    <w:rsid w:val="00B112F3"/>
    <w:rsid w:val="00B124D2"/>
    <w:rsid w:val="00B12F8C"/>
    <w:rsid w:val="00B15291"/>
    <w:rsid w:val="00B22ADB"/>
    <w:rsid w:val="00B23442"/>
    <w:rsid w:val="00B24075"/>
    <w:rsid w:val="00B249D0"/>
    <w:rsid w:val="00B30476"/>
    <w:rsid w:val="00B3749C"/>
    <w:rsid w:val="00B4704D"/>
    <w:rsid w:val="00B47C3F"/>
    <w:rsid w:val="00B520D0"/>
    <w:rsid w:val="00B71A64"/>
    <w:rsid w:val="00B71DCD"/>
    <w:rsid w:val="00B7240B"/>
    <w:rsid w:val="00B72573"/>
    <w:rsid w:val="00B7322B"/>
    <w:rsid w:val="00B75364"/>
    <w:rsid w:val="00B82537"/>
    <w:rsid w:val="00B82893"/>
    <w:rsid w:val="00B83C63"/>
    <w:rsid w:val="00B84C41"/>
    <w:rsid w:val="00B8779A"/>
    <w:rsid w:val="00B90566"/>
    <w:rsid w:val="00B96924"/>
    <w:rsid w:val="00B96BCC"/>
    <w:rsid w:val="00BA028D"/>
    <w:rsid w:val="00BA102A"/>
    <w:rsid w:val="00BA3425"/>
    <w:rsid w:val="00BA3D4E"/>
    <w:rsid w:val="00BA4AC4"/>
    <w:rsid w:val="00BA54DB"/>
    <w:rsid w:val="00BA56C5"/>
    <w:rsid w:val="00BA676D"/>
    <w:rsid w:val="00BA7365"/>
    <w:rsid w:val="00BA744E"/>
    <w:rsid w:val="00BB3527"/>
    <w:rsid w:val="00BB393F"/>
    <w:rsid w:val="00BC6A07"/>
    <w:rsid w:val="00BC794C"/>
    <w:rsid w:val="00BD109B"/>
    <w:rsid w:val="00BD29F9"/>
    <w:rsid w:val="00BD48D4"/>
    <w:rsid w:val="00BD7007"/>
    <w:rsid w:val="00BD70D6"/>
    <w:rsid w:val="00BE1D34"/>
    <w:rsid w:val="00BE4624"/>
    <w:rsid w:val="00BE78B6"/>
    <w:rsid w:val="00BF21EA"/>
    <w:rsid w:val="00BF2A9D"/>
    <w:rsid w:val="00BF31D3"/>
    <w:rsid w:val="00BF3895"/>
    <w:rsid w:val="00BF4D0C"/>
    <w:rsid w:val="00BF5E29"/>
    <w:rsid w:val="00BF7B45"/>
    <w:rsid w:val="00C01170"/>
    <w:rsid w:val="00C01436"/>
    <w:rsid w:val="00C03455"/>
    <w:rsid w:val="00C05140"/>
    <w:rsid w:val="00C0715B"/>
    <w:rsid w:val="00C10862"/>
    <w:rsid w:val="00C12CF4"/>
    <w:rsid w:val="00C20382"/>
    <w:rsid w:val="00C21995"/>
    <w:rsid w:val="00C27C81"/>
    <w:rsid w:val="00C31618"/>
    <w:rsid w:val="00C31E50"/>
    <w:rsid w:val="00C32275"/>
    <w:rsid w:val="00C33FA6"/>
    <w:rsid w:val="00C34082"/>
    <w:rsid w:val="00C34122"/>
    <w:rsid w:val="00C418AC"/>
    <w:rsid w:val="00C41F40"/>
    <w:rsid w:val="00C42498"/>
    <w:rsid w:val="00C433E9"/>
    <w:rsid w:val="00C43CC0"/>
    <w:rsid w:val="00C43D5B"/>
    <w:rsid w:val="00C450C6"/>
    <w:rsid w:val="00C51527"/>
    <w:rsid w:val="00C537F0"/>
    <w:rsid w:val="00C572EC"/>
    <w:rsid w:val="00C62ED5"/>
    <w:rsid w:val="00C6345D"/>
    <w:rsid w:val="00C65F88"/>
    <w:rsid w:val="00C67448"/>
    <w:rsid w:val="00C72793"/>
    <w:rsid w:val="00C757A3"/>
    <w:rsid w:val="00C7619E"/>
    <w:rsid w:val="00C76DBF"/>
    <w:rsid w:val="00C80D73"/>
    <w:rsid w:val="00C870BA"/>
    <w:rsid w:val="00C9177F"/>
    <w:rsid w:val="00C96318"/>
    <w:rsid w:val="00CA2295"/>
    <w:rsid w:val="00CA23FB"/>
    <w:rsid w:val="00CA3475"/>
    <w:rsid w:val="00CB12AF"/>
    <w:rsid w:val="00CB265D"/>
    <w:rsid w:val="00CB54C2"/>
    <w:rsid w:val="00CC1438"/>
    <w:rsid w:val="00CC2A61"/>
    <w:rsid w:val="00CC2C9F"/>
    <w:rsid w:val="00CC6C84"/>
    <w:rsid w:val="00CC7AC3"/>
    <w:rsid w:val="00CC7F7F"/>
    <w:rsid w:val="00CD2785"/>
    <w:rsid w:val="00CD3E56"/>
    <w:rsid w:val="00CD51C4"/>
    <w:rsid w:val="00CD596D"/>
    <w:rsid w:val="00CD6241"/>
    <w:rsid w:val="00CD6DBD"/>
    <w:rsid w:val="00CD7A7B"/>
    <w:rsid w:val="00CE0539"/>
    <w:rsid w:val="00CE40D8"/>
    <w:rsid w:val="00CE49D3"/>
    <w:rsid w:val="00CE5873"/>
    <w:rsid w:val="00CE5C57"/>
    <w:rsid w:val="00CF3786"/>
    <w:rsid w:val="00CF487F"/>
    <w:rsid w:val="00CF4C7F"/>
    <w:rsid w:val="00CF628E"/>
    <w:rsid w:val="00CF7D43"/>
    <w:rsid w:val="00CF7FB4"/>
    <w:rsid w:val="00D02BBD"/>
    <w:rsid w:val="00D0426E"/>
    <w:rsid w:val="00D04832"/>
    <w:rsid w:val="00D04DB3"/>
    <w:rsid w:val="00D0699F"/>
    <w:rsid w:val="00D14C46"/>
    <w:rsid w:val="00D15F84"/>
    <w:rsid w:val="00D22ADE"/>
    <w:rsid w:val="00D24D54"/>
    <w:rsid w:val="00D319E5"/>
    <w:rsid w:val="00D31F5E"/>
    <w:rsid w:val="00D33157"/>
    <w:rsid w:val="00D376FE"/>
    <w:rsid w:val="00D431FB"/>
    <w:rsid w:val="00D46936"/>
    <w:rsid w:val="00D525C7"/>
    <w:rsid w:val="00D57006"/>
    <w:rsid w:val="00D6290F"/>
    <w:rsid w:val="00D6348C"/>
    <w:rsid w:val="00D64C29"/>
    <w:rsid w:val="00D72720"/>
    <w:rsid w:val="00D736DE"/>
    <w:rsid w:val="00D73948"/>
    <w:rsid w:val="00D750E2"/>
    <w:rsid w:val="00D75289"/>
    <w:rsid w:val="00D76C76"/>
    <w:rsid w:val="00D80989"/>
    <w:rsid w:val="00D82B12"/>
    <w:rsid w:val="00D87120"/>
    <w:rsid w:val="00D8767E"/>
    <w:rsid w:val="00D87745"/>
    <w:rsid w:val="00D909C8"/>
    <w:rsid w:val="00D91026"/>
    <w:rsid w:val="00D91666"/>
    <w:rsid w:val="00D93318"/>
    <w:rsid w:val="00DA0267"/>
    <w:rsid w:val="00DA25B7"/>
    <w:rsid w:val="00DA4A5A"/>
    <w:rsid w:val="00DA5FA6"/>
    <w:rsid w:val="00DA6080"/>
    <w:rsid w:val="00DA7B1F"/>
    <w:rsid w:val="00DB281A"/>
    <w:rsid w:val="00DB2B0C"/>
    <w:rsid w:val="00DB569F"/>
    <w:rsid w:val="00DB6424"/>
    <w:rsid w:val="00DB7949"/>
    <w:rsid w:val="00DC027B"/>
    <w:rsid w:val="00DC0501"/>
    <w:rsid w:val="00DC0605"/>
    <w:rsid w:val="00DC28C0"/>
    <w:rsid w:val="00DC5083"/>
    <w:rsid w:val="00DC6E55"/>
    <w:rsid w:val="00DC7F24"/>
    <w:rsid w:val="00DD2BAF"/>
    <w:rsid w:val="00DD5D79"/>
    <w:rsid w:val="00DD66A7"/>
    <w:rsid w:val="00DE14B6"/>
    <w:rsid w:val="00DE45DC"/>
    <w:rsid w:val="00DF6F6B"/>
    <w:rsid w:val="00E131D7"/>
    <w:rsid w:val="00E13BBC"/>
    <w:rsid w:val="00E15015"/>
    <w:rsid w:val="00E17818"/>
    <w:rsid w:val="00E17ADE"/>
    <w:rsid w:val="00E17E21"/>
    <w:rsid w:val="00E2134A"/>
    <w:rsid w:val="00E2423E"/>
    <w:rsid w:val="00E24A58"/>
    <w:rsid w:val="00E27330"/>
    <w:rsid w:val="00E2781A"/>
    <w:rsid w:val="00E3521B"/>
    <w:rsid w:val="00E37E93"/>
    <w:rsid w:val="00E43D9A"/>
    <w:rsid w:val="00E43E75"/>
    <w:rsid w:val="00E4463A"/>
    <w:rsid w:val="00E51134"/>
    <w:rsid w:val="00E517CA"/>
    <w:rsid w:val="00E567B8"/>
    <w:rsid w:val="00E570A3"/>
    <w:rsid w:val="00E57AD0"/>
    <w:rsid w:val="00E60A5C"/>
    <w:rsid w:val="00E63BBD"/>
    <w:rsid w:val="00E673AD"/>
    <w:rsid w:val="00E67454"/>
    <w:rsid w:val="00E70CEA"/>
    <w:rsid w:val="00E72C42"/>
    <w:rsid w:val="00E741C3"/>
    <w:rsid w:val="00E75201"/>
    <w:rsid w:val="00E81970"/>
    <w:rsid w:val="00E81AA9"/>
    <w:rsid w:val="00E820F8"/>
    <w:rsid w:val="00E8225A"/>
    <w:rsid w:val="00E8377D"/>
    <w:rsid w:val="00E837DB"/>
    <w:rsid w:val="00E84E7D"/>
    <w:rsid w:val="00E90738"/>
    <w:rsid w:val="00E9465D"/>
    <w:rsid w:val="00E94B28"/>
    <w:rsid w:val="00EA1719"/>
    <w:rsid w:val="00EA1EF8"/>
    <w:rsid w:val="00EA62E1"/>
    <w:rsid w:val="00EA74E4"/>
    <w:rsid w:val="00EB1F55"/>
    <w:rsid w:val="00EB4183"/>
    <w:rsid w:val="00EB4B99"/>
    <w:rsid w:val="00EB5A05"/>
    <w:rsid w:val="00EB6F0E"/>
    <w:rsid w:val="00EC4C12"/>
    <w:rsid w:val="00ED1A2D"/>
    <w:rsid w:val="00ED284B"/>
    <w:rsid w:val="00ED5920"/>
    <w:rsid w:val="00ED5D37"/>
    <w:rsid w:val="00ED67D6"/>
    <w:rsid w:val="00ED6E48"/>
    <w:rsid w:val="00EE37C7"/>
    <w:rsid w:val="00EE37EE"/>
    <w:rsid w:val="00EE434D"/>
    <w:rsid w:val="00EE481F"/>
    <w:rsid w:val="00EE55FE"/>
    <w:rsid w:val="00EE60D2"/>
    <w:rsid w:val="00EE6A92"/>
    <w:rsid w:val="00EE7D08"/>
    <w:rsid w:val="00EF1135"/>
    <w:rsid w:val="00EF33A1"/>
    <w:rsid w:val="00EF7548"/>
    <w:rsid w:val="00EF7D95"/>
    <w:rsid w:val="00F003CB"/>
    <w:rsid w:val="00F0150C"/>
    <w:rsid w:val="00F032EE"/>
    <w:rsid w:val="00F05F86"/>
    <w:rsid w:val="00F1085D"/>
    <w:rsid w:val="00F11E1F"/>
    <w:rsid w:val="00F17C47"/>
    <w:rsid w:val="00F20683"/>
    <w:rsid w:val="00F219AB"/>
    <w:rsid w:val="00F22683"/>
    <w:rsid w:val="00F22833"/>
    <w:rsid w:val="00F22F16"/>
    <w:rsid w:val="00F24EE7"/>
    <w:rsid w:val="00F266FA"/>
    <w:rsid w:val="00F2745A"/>
    <w:rsid w:val="00F30027"/>
    <w:rsid w:val="00F30D32"/>
    <w:rsid w:val="00F30F3B"/>
    <w:rsid w:val="00F31054"/>
    <w:rsid w:val="00F3215E"/>
    <w:rsid w:val="00F344F2"/>
    <w:rsid w:val="00F348B0"/>
    <w:rsid w:val="00F348F0"/>
    <w:rsid w:val="00F3763D"/>
    <w:rsid w:val="00F440CB"/>
    <w:rsid w:val="00F446CF"/>
    <w:rsid w:val="00F51D69"/>
    <w:rsid w:val="00F51E78"/>
    <w:rsid w:val="00F52967"/>
    <w:rsid w:val="00F537FF"/>
    <w:rsid w:val="00F57B33"/>
    <w:rsid w:val="00F71E0D"/>
    <w:rsid w:val="00F71F6B"/>
    <w:rsid w:val="00F72782"/>
    <w:rsid w:val="00F773C4"/>
    <w:rsid w:val="00F77DE6"/>
    <w:rsid w:val="00F8559F"/>
    <w:rsid w:val="00F858C3"/>
    <w:rsid w:val="00F87B2D"/>
    <w:rsid w:val="00F87EAE"/>
    <w:rsid w:val="00F93640"/>
    <w:rsid w:val="00F93D4B"/>
    <w:rsid w:val="00F9490F"/>
    <w:rsid w:val="00F972B9"/>
    <w:rsid w:val="00FA1468"/>
    <w:rsid w:val="00FA171E"/>
    <w:rsid w:val="00FA1969"/>
    <w:rsid w:val="00FA3BED"/>
    <w:rsid w:val="00FA3E81"/>
    <w:rsid w:val="00FA640B"/>
    <w:rsid w:val="00FB3133"/>
    <w:rsid w:val="00FB6BFC"/>
    <w:rsid w:val="00FC0530"/>
    <w:rsid w:val="00FC062F"/>
    <w:rsid w:val="00FC2CE0"/>
    <w:rsid w:val="00FC39BF"/>
    <w:rsid w:val="00FC4D05"/>
    <w:rsid w:val="00FC540B"/>
    <w:rsid w:val="00FC6108"/>
    <w:rsid w:val="00FC659A"/>
    <w:rsid w:val="00FD0838"/>
    <w:rsid w:val="00FD177A"/>
    <w:rsid w:val="00FD4A47"/>
    <w:rsid w:val="00FD4F46"/>
    <w:rsid w:val="00FD5416"/>
    <w:rsid w:val="00FD7257"/>
    <w:rsid w:val="00FE21D3"/>
    <w:rsid w:val="00FE2E16"/>
    <w:rsid w:val="00FE366D"/>
    <w:rsid w:val="00FF0890"/>
    <w:rsid w:val="00FF192D"/>
    <w:rsid w:val="00FF1A25"/>
    <w:rsid w:val="00FF1E07"/>
    <w:rsid w:val="00FF50CF"/>
    <w:rsid w:val="00FF6DB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1A066"/>
  <w15:chartTrackingRefBased/>
  <w15:docId w15:val="{1EF14C86-48C2-41FD-841E-EAD64A5E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CA" w:eastAsia="fr-CA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68"/>
  </w:style>
  <w:style w:type="paragraph" w:styleId="Titre1">
    <w:name w:val="heading 1"/>
    <w:basedOn w:val="Normal"/>
    <w:next w:val="Normal"/>
    <w:link w:val="Titre1Car"/>
    <w:uiPriority w:val="9"/>
    <w:qFormat/>
    <w:rsid w:val="0070409B"/>
    <w:pPr>
      <w:pBdr>
        <w:top w:val="single" w:sz="24" w:space="0" w:color="0070C0"/>
        <w:left w:val="single" w:sz="24" w:space="0" w:color="0070C0"/>
        <w:bottom w:val="single" w:sz="24" w:space="0" w:color="0070C0"/>
        <w:right w:val="single" w:sz="24" w:space="0" w:color="0070C0"/>
      </w:pBdr>
      <w:shd w:val="clear" w:color="auto" w:fill="4472C4" w:themeFill="accent5"/>
      <w:spacing w:after="0"/>
      <w:outlineLvl w:val="0"/>
    </w:pPr>
    <w:rPr>
      <w:b/>
      <w:caps/>
      <w:color w:val="FFFFFF" w:themeColor="background1"/>
      <w:spacing w:val="15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196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196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96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196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196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196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19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19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2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030"/>
    <w:rPr>
      <w:rFonts w:ascii="Segoe UI" w:eastAsiaTheme="minorEastAs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5C1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C5C1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0409B"/>
    <w:rPr>
      <w:b/>
      <w:caps/>
      <w:color w:val="FFFFFF" w:themeColor="background1"/>
      <w:spacing w:val="15"/>
      <w:sz w:val="24"/>
      <w:szCs w:val="22"/>
      <w:shd w:val="clear" w:color="auto" w:fill="4472C4" w:themeFill="accent5"/>
    </w:rPr>
  </w:style>
  <w:style w:type="character" w:customStyle="1" w:styleId="Titre2Car">
    <w:name w:val="Titre 2 Car"/>
    <w:basedOn w:val="Policepardfaut"/>
    <w:link w:val="Titre2"/>
    <w:uiPriority w:val="9"/>
    <w:rsid w:val="00011968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011968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11968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11968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11968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11968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1196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11968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1968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1196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196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196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11968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11968"/>
    <w:rPr>
      <w:b/>
      <w:bCs/>
    </w:rPr>
  </w:style>
  <w:style w:type="character" w:styleId="Accentuation">
    <w:name w:val="Emphasis"/>
    <w:uiPriority w:val="20"/>
    <w:qFormat/>
    <w:rsid w:val="00011968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01196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1968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1968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196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1968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011968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011968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011968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011968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011968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196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1196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968"/>
  </w:style>
  <w:style w:type="paragraph" w:styleId="Pieddepage">
    <w:name w:val="footer"/>
    <w:basedOn w:val="Normal"/>
    <w:link w:val="PieddepageCar"/>
    <w:uiPriority w:val="99"/>
    <w:unhideWhenUsed/>
    <w:rsid w:val="0001196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968"/>
  </w:style>
  <w:style w:type="table" w:styleId="Grilledutableau">
    <w:name w:val="Table Grid"/>
    <w:basedOn w:val="TableauNormal"/>
    <w:uiPriority w:val="39"/>
    <w:rsid w:val="00FA171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B544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72F8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3181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3181"/>
  </w:style>
  <w:style w:type="character" w:styleId="Appelnotedebasdep">
    <w:name w:val="footnote reference"/>
    <w:basedOn w:val="Policepardfaut"/>
    <w:uiPriority w:val="99"/>
    <w:semiHidden/>
    <w:unhideWhenUsed/>
    <w:rsid w:val="00073181"/>
    <w:rPr>
      <w:vertAlign w:val="superscript"/>
    </w:rPr>
  </w:style>
  <w:style w:type="character" w:customStyle="1" w:styleId="6qdm">
    <w:name w:val="_6qdm"/>
    <w:basedOn w:val="Policepardfaut"/>
    <w:rsid w:val="00EE60D2"/>
  </w:style>
  <w:style w:type="character" w:customStyle="1" w:styleId="textexposedhide">
    <w:name w:val="text_exposed_hide"/>
    <w:basedOn w:val="Policepardfaut"/>
    <w:rsid w:val="00EE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tions.msss.gouv.qc.ca/msss/fichiers/2020/20-730-01W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1F708E14980438A05F1E1C6F08D34" ma:contentTypeVersion="13" ma:contentTypeDescription="Crée un document." ma:contentTypeScope="" ma:versionID="f2abb5ddaba7a1604148c4f2abed42bf">
  <xsd:schema xmlns:xsd="http://www.w3.org/2001/XMLSchema" xmlns:xs="http://www.w3.org/2001/XMLSchema" xmlns:p="http://schemas.microsoft.com/office/2006/metadata/properties" xmlns:ns3="3f155cc5-9cbb-4986-8808-213994529e9f" xmlns:ns4="7a17c830-dbb9-44cd-aacc-1ecebee8b927" targetNamespace="http://schemas.microsoft.com/office/2006/metadata/properties" ma:root="true" ma:fieldsID="1fb29cc3968828ffcd3d931c9ad67cdb" ns3:_="" ns4:_="">
    <xsd:import namespace="3f155cc5-9cbb-4986-8808-213994529e9f"/>
    <xsd:import namespace="7a17c830-dbb9-44cd-aacc-1ecebee8b9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55cc5-9cbb-4986-8808-21399452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7c830-dbb9-44cd-aacc-1ecebee8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D347-BF71-41F7-9138-3A4BD6259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55cc5-9cbb-4986-8808-213994529e9f"/>
    <ds:schemaRef ds:uri="7a17c830-dbb9-44cd-aacc-1ecebee8b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171D8-B129-441C-BF63-D05FEF047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14904-549C-4598-BB9C-73C9FF6E8EB0}">
  <ds:schemaRefs>
    <ds:schemaRef ds:uri="http://purl.org/dc/dcmitype/"/>
    <ds:schemaRef ds:uri="http://schemas.microsoft.com/office/2006/documentManagement/types"/>
    <ds:schemaRef ds:uri="7a17c830-dbb9-44cd-aacc-1ecebee8b927"/>
    <ds:schemaRef ds:uri="3f155cc5-9cbb-4986-8808-213994529e9f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52E314-9A6F-420B-AF44-7331CBBC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Links>
    <vt:vector size="18" baseType="variant"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mailto:sragot@sqdi.ca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mailto:aqriph@videotron.ca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http://www.budget.finances.gouv.qc.ca/budget/2019-2020/fr/documents/PlanBudgetaire_1920.pdf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Tremblay</dc:creator>
  <cp:keywords/>
  <dc:description/>
  <cp:lastModifiedBy>Pierre Lafontaine</cp:lastModifiedBy>
  <cp:revision>2</cp:revision>
  <dcterms:created xsi:type="dcterms:W3CDTF">2021-03-15T17:41:00Z</dcterms:created>
  <dcterms:modified xsi:type="dcterms:W3CDTF">2021-03-15T17:41:00Z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0x010100F951F708E14980438A05F1E1C6F08D34</vt:lpwstr>
  </property>
</Properties>
</file>